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68" w:rsidRDefault="006D1268" w:rsidP="006D12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15 декабря 2020 г. N 3340-р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D12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 Правительства РФ от 28.07.2021 N 2080-р,</w:t>
            </w:r>
          </w:p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Постановлений Правительства РФ от 02.10.2021 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N 1673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,</w:t>
            </w:r>
          </w:p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от 24.12.2021 </w:t>
            </w:r>
            <w:hyperlink r:id="rId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N 2456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, от 06.10.2022 </w:t>
            </w:r>
            <w:hyperlink r:id="rId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N 1769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, от 11.05.2023 </w:t>
            </w:r>
            <w:hyperlink r:id="rId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N 736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,</w:t>
            </w:r>
          </w:p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от 20.05.2023 </w:t>
            </w:r>
            <w:hyperlink r:id="rId1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N 799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, от 09.10.2023 </w:t>
            </w:r>
            <w:hyperlink r:id="rId1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N 1656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</w:p>
        </w:tc>
      </w:tr>
    </w:tbl>
    <w:p w:rsidR="006D1268" w:rsidRDefault="006D1268" w:rsidP="006D1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с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частью 1 статьи 15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"Об обязательных требованиях в Российской Федерации" утвердить прилагаемый </w:t>
      </w:r>
      <w:hyperlink w:anchor="Par26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(надзора).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Правительства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М.МИШУСТИН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Утвержден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распоряжением Правительства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15 декабря 2020 г. N 3340-р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6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ВИДОВ ГОСУДАРСТВЕННОГО КОНТРОЛЯ (НАДЗОРА), В РАМКАХ КОТОРЫХ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ОБЕСПЕЧИВАЮТСЯ ПРИЗНАНИЕ УТРАТИВШИМИ СИЛУ, НЕ ДЕЙСТВУЮЩИМИ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РОССИЙСКОЙ ФЕДЕРАЦИИ И ОТМЕНА НОРМАТИВНЫХ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ПРАВОВЫХ АКТОВ ПРАВИТЕЛЬСТВА РОССИЙСКОЙ ФЕДЕРАЦИИ,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ФЕДЕРАЛЬНЫХ ОРГАНОВ ИСПОЛНИТЕЛЬНОЙ ВЛАСТИ, ПРАВОВЫХ АКТОВ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ИСПОЛНИТЕЛЬНЫХ И РАСПОРЯДИТЕЛЬНЫХ ОРГАНОВ ГОСУДАРСТВЕННОЙ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ВЛАСТИ РСФСР И СОЮЗА ССР, СОДЕРЖАЩИХ ОБЯЗАТЕЛЬНЫЕ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ТРЕБОВАНИЯ, СОБЛЮДЕНИЕ КОТОРЫХ ОЦЕНИВАЕТСЯ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ОСУЩЕСТВЛЕНИИ ГОСУДАРСТВЕННОГО КОНТРОЛЯ (НАДЗОРА)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D12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1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 Правительства РФ от 28.07.2021 N 2080-р,</w:t>
            </w:r>
          </w:p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Постановлений Правительства РФ от 02.10.2021 </w:t>
            </w:r>
            <w:hyperlink r:id="rId1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N 1673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,</w:t>
            </w:r>
          </w:p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от 24.12.2021 </w:t>
            </w:r>
            <w:hyperlink r:id="rId1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N 2456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, от 06.10.2022 </w:t>
            </w:r>
            <w:hyperlink r:id="rId1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N 1769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, от 11.05.2023 </w:t>
            </w:r>
            <w:hyperlink r:id="rId1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N 736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,</w:t>
            </w:r>
          </w:p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от 20.05.2023 </w:t>
            </w:r>
            <w:hyperlink r:id="rId1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N 799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 xml:space="preserve">, от 09.10.2023 </w:t>
            </w:r>
            <w:hyperlink r:id="rId1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N 1656</w:t>
              </w:r>
            </w:hyperlink>
            <w:r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4"/>
                <w:szCs w:val="24"/>
              </w:rPr>
            </w:pPr>
          </w:p>
        </w:tc>
      </w:tr>
    </w:tbl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5613"/>
        <w:gridCol w:w="2665"/>
      </w:tblGrid>
      <w:tr w:rsidR="006D1268">
        <w:tc>
          <w:tcPr>
            <w:tcW w:w="6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государственного контроля (надзора)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Федеральные органы исполнительной власти, осуществляющие контрольно-надзорные функции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Федеральный государственный контроль (надзор) в области безопасности дорожного движения </w:t>
            </w:r>
            <w:hyperlink w:anchor="Par54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МВД России</w:t>
            </w:r>
          </w:p>
        </w:tc>
      </w:tr>
      <w:tr w:rsidR="006D1268">
        <w:tc>
          <w:tcPr>
            <w:tcW w:w="8979" w:type="dxa"/>
            <w:gridSpan w:val="3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(п. 1 в ред. </w:t>
            </w:r>
            <w:hyperlink r:id="rId20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Правительства РФ от 06.10.2022 N 1769)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пожарный надзор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МЧС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во внутренних водах и в территориальном море Российской Федерации за маломерными судами, используемыми в некоммерческих целях, и базами (сооружениями) для их стоянок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МЧС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деятельностью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МЧС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деятельностью по тушению пожаров в населенных пунктах, на производственных объектах и объектах инфраструктуры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МЧС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МЧС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контроль (надзор) за деятельностью юридических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ФССП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контроль (надзор) в сфере обращения лекарственных средств, включающий: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Росздравнадзор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в сфере фармацевтической деятельности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8.2.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надзор в сфере обращения лекарственных средств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контроль за обращением медицинских изделий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Росздравнадзор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Федеральный государственный контроль (надзор) качества и безопасности медицинской деятельности </w:t>
            </w:r>
            <w:hyperlink w:anchor="Par539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Росздравнадзор</w:t>
            </w:r>
          </w:p>
        </w:tc>
      </w:tr>
      <w:tr w:rsidR="006D1268">
        <w:tc>
          <w:tcPr>
            <w:tcW w:w="8979" w:type="dxa"/>
            <w:gridSpan w:val="3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(п. 10 в ред. </w:t>
            </w:r>
            <w:hyperlink r:id="rId21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Правительства РФ от 24.12.2021 N 2456)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Лицензионный контроль за деятельностью по обороту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культивированию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растений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Росздравнадзор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")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Росздравнадзор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деятельностью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Росздравнадзор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Росздравнадзор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деятельностью по оказанию гражданам государственной социальной помощи в виде предоставления социальных услуг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Росздравнадзор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контроль в сфере обращения донорской крови и (или) ее компонентов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ФМБА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контроль и надзор за деятельностью аккредитованных государством организаций, осуществляющих коллективное управление авторскими и смежными правами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Минкультуры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Государственный контроль и надзор за соблюдением законодательства Российской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Федерации об авторском праве и смежных правах в установленной сфере деятельности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Минкультуры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контроль за соблюдением особого режима хранения и использования национального библиотечного фонда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Минкультуры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контроль и надзор за состоянием Музейного фонда Российской Федерации и деятельностью негосударственных музеев в Российской Федерации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Минкультуры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деятельностью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Минкультуры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контроль и надзор за соблюдением законодательства Российской Федерации в отношении культурных ценностей, перемещенных в Союз ССР в результате Второй мировой войны и находящихся на территории Российской Федерации, а также за сохранностью перемещенных культурных ценностей и их учетом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Минкультуры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за проведением работ по активному воздействию на метеорологические и другие геофизические процессы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Росгидромет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деятельностью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Росгидромет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работами по активному воздействию на гидрометеорологические и геофизические процессы и явления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Росгидромет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экологический надзор, осуществляемый в рамках: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федерального государственного надзора за геологическим изучением, рациональным использованием и охраной недр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26.2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государственного земельного надзора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26.3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государственного надзора в области охраны атмосферного воздуха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26.4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государственного надзора в области использования и охраны водных объектов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26.5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федерального государственного лесного надзора (лесной охраны) на землях особо охраняемых природных территорий федерального значения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26.6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федерального государственного надзора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26.7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федерального государственного охотничьего надзора на особо охраняемых природных территориях федерального значения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26.8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государственного надзора в области охраны и использования особо охраняемых природных территорий федерального значения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26.9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государственного надзора в области обращения с отходами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26.10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государственного экологического надзора на континентальном шельфе Российской Федерации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26.11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государственного экологического надзора во внутренних морских водах и в территориальном море Российской Федерации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26.12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государственного экологического надзора в исключительной экономической зоне Российской Федерации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26.13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государственного экологического надзора в области охраны озера Байкал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26.14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федерального государственного контроля (надзора) в области рыболовства и сохранения водных биологических ресурсов на особо охраняемых природных территориях федерального значения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26.15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государственного надзора за соблюдением требований к обращению с веществами, разрушающими озоновый слой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26.16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государственного надзора в области безопасного обращения с пестицидами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агрохимикатами</w:t>
            </w:r>
            <w:proofErr w:type="spellEnd"/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26.17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государственного надзора в области обеспечения санитарной (горно-санитарной) охраны природных лечебных ресурсов, лечебно-оздоровительных местностей и курортов на территориях лечебно-оздоровительных местностей и курортов федерального значения, а также на объектах, расположенных за пределами этих территорий, но оказывающих на них вредное техногенное воздействие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пожарный надзор в лесах при осуществлении федерального государственного лесного надзора (лесной охраны) в лесах, расположенных на землях особо охраняемых природных территорий федерального значения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в области семеноводства в отношении семян лесных растений на землях особо охраняемых природных территорий федерального значения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деятельностью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правильностью исчисления платы за негативное воздействие на окружающую среду, полнотой и своевременностью ее внесения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правильностью исчисления суммы экологического сбора, полнотой и своевременностью его внесения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соблюдением правил обращения с ломом и отходами цветных металлов и их отчуждения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или ввезенных в Российскую Федерацию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Федеральный государственный экологический надзор в отношении объектов, строительство, реконструкция которых осуществляются в исключительной экономической зоне Российской Федерации, на континентальном шельфе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Российской Федерации, во внутренних морских водах, в территориальном море Российской Федерации, в границах особо охраняемых природных территорий, на искусственных земельных участках на водных объектах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Росприроднадзор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36.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надзор в области обращения с животными в части соблюдения требований к содержанию и использованию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соблюдения требований к содержанию и использованию таких животных в культурно-зрелищных целях)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лесной надзор (лесная охрана)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Рослесхоз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Федеральный государственный пожарный надзор в лесах, осуществляемый в рамках федерального государственного лесного надзора (лесной охраны) в лесах, расположенных на землях лесного фонда, в отношении лесничеств и лесопарков, указанных в </w:t>
            </w:r>
            <w:hyperlink r:id="rId22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части 2 статьи 83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Лесного кодекса Российской Федерации, в случае, когда соответствующие полномочия не переданы органам исполнительной власти субъектов Российской Федерации, и в случаях, когда полномочия, переданные Российской Федерацией органам государственной власти субъектов Российской Федерации в соответствии с </w:t>
            </w:r>
            <w:hyperlink r:id="rId2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частью 1 статьи 83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Лесного кодекса Российской Федерации, изъяты в установленном порядке у органов государственной власти субъектов Российской Федерации, а также в лесах, расположенных на землях обороны и безопасности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Рослесхоз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в области семеноводства в отношении семян лесных растений, осуществляемый в рамках федерального государственного лесного надзора (лесной охраны)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Рослесхоз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метрологический надзор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Росстандарт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41.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Росстандарт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надзор за соблюдением обязательных требований национальных стандартов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Росстандарт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в отношении саморегулируемых организаций ревизионных союзов сельскохозяйственных кооперативов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Минсельхоз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ветеринарный надзор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Россельхознадзор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надзор в сфере обращения лекарственных средств в отношении лекарственных средств для ветеринарного применения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Россельхознадзор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деятельностью по производству лекарственных средств для ветеринарного применения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Россельхознадзор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Государственный надзор в области безопасного обращения с пестицидами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осуществляемый в рамках федерального государственного ветеринарного надзора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Россельхознадзор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Государственный земельный надзор в отношении земель сельскохозяйственного назначения, оборот которых регулируется Федеральным </w:t>
            </w:r>
            <w:hyperlink r:id="rId2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"Об обороте земель сельскохозяйственного назначения",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виноградопригодных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земель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Россельхознадзор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в области обеспечения качества и безопасности пищевых продуктов, материалов и изделий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Россельхознадзор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Россельхознадзор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карантинный фитосанитарный контроль (надзор)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Россельхознадзор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выполнением работ по карантинному фитосанитарному обеззараживанию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Россельхознадзор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ввозом на территорию Российской Федерации генно-инженерно-модифицированных организмов и семян в пунктах пропуска через государственную границу Российской Федерации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Россельхознадзор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54.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в области семеноводства в отношении семян сельскохозяйственных растений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Россельхознадзор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Лицензионный контроль за деятельностью по содержанию и использованию животных в зоопарках, зоосадах, цирках,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зоотеатрах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дельфинариях, океанариумах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Россельхознадзор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надзор в области обращения с животными в части соблюдения требований к содержанию и использованию животных в культурно-зрелищных целях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Россельхознадзор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контроль (надзор) в области рыболовства и сохранения водных биологических ресурсов, за исключением морских водных биологических ресурсов и водных биологических ресурсов, находящихся на особо охраняемых природных территориях федерального значения и занесенных в Красную книгу Российской Федерации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Росрыболовство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за соблюдением международных договоров Российской Федерации, относящихся к торговому мореплаванию, и законодательства Российской Федерации о торговом мореплавании в части обеспечения безопасности плавания судов рыбопромыслового флота в районах промысла при осуществлении рыболовства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Росрыболовство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за деятельностью саморегулируемых организаций в сфере теплоснабжения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Минстрой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контроль за деятельностью национальных объединений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Минстрой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транспортный надзор, включающий: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61.1.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федеральный государственный контроль (надзор) в области гражданской авиации </w:t>
            </w:r>
            <w:hyperlink w:anchor="Par543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&lt;******&gt;</w:t>
              </w:r>
            </w:hyperlink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8979" w:type="dxa"/>
            <w:gridSpan w:val="3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(п. 61.1 в ред. </w:t>
            </w:r>
            <w:hyperlink r:id="rId2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Правительства РФ от 20.05.2023 N 799)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61.2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государственный контроль (надзор) за осуществлением международных автомобильных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перевозок в стационарных и передвижных контрольных пунктах на территории Российской Федерации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61.3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в области автомобильного транспорта и городского наземного электрического транспорта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61.4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в области железнодорожного транспорта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61.5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за торговым мореплаванием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61.6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в области внутреннего водного транспорта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61.7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за обеспечением сохранности автомобильных дорог федерального значения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61.8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контроль (надзор) за обеспечением доступности для инвалидов объектов транспортной инфраструктуры и предоставляемых услуг (в области гражданской авиации, железнодорожного транспорта, внутреннего водного транспорта, автомобильного транспорта и городского наземного электрического транспорта)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контроль (надзор) в области транспортной безопасности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деятельностью по перевозкам внутренним водным транспортом, морским транспортом пассажиров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деятельностью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погрузочно-разгрузочной деятельностью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деятельностью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деятельностью по перевозкам пассажиров и иных лиц автобусами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68.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деятельностью по перевозкам железнодорожным транспортом пассажиров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деятельностью по перевозкам железнодорожным транспортом опасных грузов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погрузочно-разгрузочной деятельностью применительно к опасным грузам на железнодорожном транспорте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надзор в области безопасности гидротехнических сооружений - в отношении судоходных и портовых гидротехнических сооружений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соответствием установленным требованиям соответствующих функциональных подсистем единой государственной системы предупреждения и ликвидации чрезвычайных ситуаций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за исполнением перевозчиком обязанностей, установленных Федеральным </w:t>
            </w:r>
            <w:hyperlink r:id="rId26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Весовой и габаритный контроль транспортных средств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Ространснадзор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Роструд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контроль (надзор) в сфере социального обслуживания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Роструд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контроль (надзор) за деятельностью саморегулируемых организаций аудиторов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Минфин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и надзор за соблюдением законодательства Российской Федерации о применении контрольно-кассовой техники, в том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числе за полнотой учета выручки в организациях и у индивидуальных предпринимателей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ФНС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80.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деятельностью по производству и реализации защищенной от подделок полиграфической продукции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ФНС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надзор в области организации и проведения азартных игр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ФНС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деятельностью по организации и проведению азартных игр в букмекерских конторах или тотализаторах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ФНС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надзор за проведением лотерей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ФНС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ФНС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контроль (надзор)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Росалкогольрегулирование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надзор в сфере электронной подписи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Федеральный государственный надзор в области связи </w:t>
            </w:r>
            <w:hyperlink w:anchor="Par535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Роскомнадзор</w:t>
            </w:r>
            <w:proofErr w:type="spellEnd"/>
          </w:p>
        </w:tc>
      </w:tr>
      <w:tr w:rsidR="006D1268">
        <w:tc>
          <w:tcPr>
            <w:tcW w:w="8979" w:type="dxa"/>
            <w:gridSpan w:val="3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(п. 87 в ред. </w:t>
            </w:r>
            <w:hyperlink r:id="rId2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Правительства РФ от 28.07.2021 N 2080-р)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Роскомнадзор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контроль (надзор) за соблюдением требований в связи с распространением информации в информационно-телекоммуникационной сети "Интернет"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Роскомнадзор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Роскомнадзор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в сфере туристской деятельности, включающий: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Ростуризм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91.1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за деятельностью туроператоров и объединения туроператоров в сфере выездного туризма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91.2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контроль за деятельностью аккредитованных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за деятельностью саморегулируемых организаций в области энергетического обследования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Минэкономразвития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контроль за деятельностью аккредитованных лиц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Росаккредитация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надзор в области геодезии и картографии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Росреестр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Надзор за деятельностью саморегулируемых организаций оценщиков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Росреестр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(надзор) за деятельностью саморегулируемых организаций арбитражных управляющих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Росреестр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надзор за деятельностью саморегулируемых организаций операторов электронных площадок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Росреестр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за деятельностью саморегулируемых организаций кадастровых инженеров, национального объединения саморегулируемых организаций кадастровых инженеров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Росреестр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надзор за проведением государственной кадастровой оценки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Росреестр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геодезической и картографической деятельности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Росреестр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надзор в сфере правовой охраны и использования результатов интеллектуальной деятельности гражданского, военного, специального и двойного назначения, созданных за счет бюджетных ассигнований федерального бюджета, а также контроль и надзор в установленной сфере деятельности в отношении государственных заказчиков и организаций - исполнителей государственных контрактов, предусматривающих проведение научно-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исследовательских, опытно-конструкторских и технологических работ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Роспатент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102.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соблюдением порядка и условий предоставления в обязательном порядке субъектами государственной информационной системы топливно-энергетического комплекса информации для включения в государственную информационную систему топливно-энергетического комплекса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Минэнерго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деятельностью представительств иностранных государственных органов и организаций по усыновлению (удочерению) детей на территории Российской Федерации и представительств иностранных некоммерческих неправительственных организаций, осуществляющих деятельность по усыновлению (удочерению) детей на территории Российской Федерации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надзор в сфере образования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Рособрнадзор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образовательной деятельностью (за исключением указанной деятельности, осуществляемой частными образовательными организациями на территории инновационного центра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")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Рособрнадзор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за соблюдением организациями, осуществляющими образовательную деятельность, требований законодательства Российской Федерации в сфере защиты детей от информации, причиняющей вред их здоровью и (или) развитию, к используемой в образовательном процессе информационной продукции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Рособрнадзор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Государственный контроль за соблюдением антимонопольного законодательства </w:t>
            </w:r>
            <w:hyperlink w:anchor="Par537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 России</w:t>
            </w:r>
          </w:p>
        </w:tc>
      </w:tr>
      <w:tr w:rsidR="006D1268">
        <w:tc>
          <w:tcPr>
            <w:tcW w:w="8979" w:type="dxa"/>
            <w:gridSpan w:val="3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(п. 107 в ред. </w:t>
            </w:r>
            <w:hyperlink r:id="rId28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Правительства РФ от 02.10.2021 N 1673)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Государственный контроль (надзор) в сферах естественной монополии </w:t>
            </w:r>
            <w:hyperlink w:anchor="Par534" w:history="1">
              <w:r>
                <w:rPr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в сфере рекламы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 России</w:t>
            </w:r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санитарно-эпидемиологический надзор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надзор в области защиты прав потребителей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112.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деятельностью в области использования источников ионизирующего излучения (генерирующих) (за исключением случаев, если эти источники используются в медицинской деятельности)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деятельностью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осуществляемая в замкнутых системах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в области обеспечения качества и безопасности пищевых продуктов, материалов и изделий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в области обеспечения радиационной безопасности, осуществляемый в рамках федерального государственного санитарно-эпидемиологического надзора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Государственный контроль (надзор) в сфере охраны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никотинсодержащей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продукции, осуществляемый в рамках федерального государственного санитарно-эпидемиологического надзора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контроль (надзор) за соблюдением требований законодательства об энергосбережении и о повышении энергетической эффективности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Государственный надзор в области обеспечения санитарной или горно-санитарной охраны природных лечебных ресурсов, лечебно-оздоровительных местностей и курортов на территориях лечебно-оздоровительных местностей и курортов федерального значения, 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также на объектах, расположенных за пределами этих территорий, но оказывающих на них вредное техногенное воздействие, при осуществлении федерального государственного санитарно-эпидемиологического надзора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Роспотребнадзор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121.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Государственный надзор в области безопасного обращения с пестицидами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осуществляемый в рамках федерального государственного санитарно-эпидемиологического надзора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надзор в области промышленной безопасности на опасных производственных объектах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строительный надзор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надзор в области безопасности гидротехнических сооружений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государственный энергетический надзор в сфере теплоснабжения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контроль (надзор) за соблюдением требований законодательства Российской Федерации об энергосбережении и о повышении энергетической эффективности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деятельностью по проведению экспертизы промышленной безопасности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деятельностью, связанной с обращением взрывчатых материалов промышленного назначения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эксплуатацией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6D1268">
        <w:tc>
          <w:tcPr>
            <w:tcW w:w="701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131.</w:t>
            </w:r>
          </w:p>
        </w:tc>
        <w:tc>
          <w:tcPr>
            <w:tcW w:w="5613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Лицензионный контроль за производством маркшейдерских работ</w:t>
            </w:r>
          </w:p>
        </w:tc>
        <w:tc>
          <w:tcPr>
            <w:tcW w:w="2665" w:type="dxa"/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6D1268">
        <w:tc>
          <w:tcPr>
            <w:tcW w:w="701" w:type="dxa"/>
            <w:tcBorders>
              <w:bottom w:val="single" w:sz="4" w:space="0" w:color="auto"/>
            </w:tcBorders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132.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надзор за безопасным ведением работ, связанных с пользованием недрами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6D1268" w:rsidRDefault="006D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Ростехнадзор</w:t>
            </w:r>
            <w:proofErr w:type="spellEnd"/>
          </w:p>
        </w:tc>
      </w:tr>
    </w:tbl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</w:t>
      </w:r>
    </w:p>
    <w:p w:rsidR="006D1268" w:rsidRDefault="006D1268" w:rsidP="006D12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534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&lt;*&gt; В отношении государственного контроля (надзора) в сферах естественной монополии не производится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 в сфере ценового регулирования, определения (установления) цен (тарифов) или их предельного уровня.</w:t>
      </w:r>
    </w:p>
    <w:p w:rsidR="006D1268" w:rsidRDefault="006D1268" w:rsidP="006D12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535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&lt;**&gt; В отношении федерального государственного контроля (надзора) в области связи не производится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принятых в соответствии с Федеральным </w:t>
      </w:r>
      <w:hyperlink r:id="rId29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"О внесении изменений в Федеральный закон "О связи" и Федеральный закон "Об информации, информационных технологиях и о защите информации", а также </w:t>
      </w:r>
      <w:hyperlink r:id="rId30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Российской Федерации от 27 августа 2005 г. N 538 "Об утверждении Правил взаимодействия операторов связи с уполномоченными государственными органами, осуществляющими оперативно-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разыскную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деятельность", </w:t>
      </w:r>
      <w:hyperlink r:id="rId31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информационных технологий и связи Российской Федерации от 16 января 2008 г. N 6 "Об утверждении Требований к сетям электросвязи для проведения оперативно-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разыскных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мероприятий. Часть I. Общие требования", </w:t>
      </w:r>
      <w:hyperlink r:id="rId32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связи и массовых коммуникаций Российской Федерации от 19 мая 2009 г. N 65 "Об утверждении Требований к сетям и средствам почтовой связи для проведения оперативно-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разыскных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мероприятий", </w:t>
      </w:r>
      <w:hyperlink r:id="rId33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связи и массовых коммуникаций Российской Федерации от 27 мая 2010 г. N 73 "Об утверждении Требований к сетям электросвязи для проведения оперативно-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разыскных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мероприятий. Часть II. Требования к сетям передачи данных", </w:t>
      </w:r>
      <w:hyperlink r:id="rId34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связи и массовых коммуникаций Российской Федерации от 19 ноября 2012 г. N 268 "Об утверждении Правил применения оборудования систем коммутации, включая программное обеспечение, обеспечивающего выполнение установленных действий при проведении оперативно-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разыскных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мероприятий. Часть II. Правила применения оборудования транзитных,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оконечно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-транзитных и оконечных узлов связи сети фиксированной телефонной связи, включая программное обеспечение, обеспечивающего выполнение установленных действий при проведении оперативно-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разыскных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мероприятий", </w:t>
      </w:r>
      <w:hyperlink r:id="rId35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связи и массовых коммуникаций Российской Федерации от 16 апреля 2014 г. N 83 "Об утверждении Правил применения оборудования систем коммутации, включая программное обеспечение, обеспечивающего выполнение установленных действий при проведении оперативно-розыскных мероприятий. Часть III. Правила применения оборудования коммутации и маршрутизации пакетов информации сетей передачи данных, включая программное обеспечение, обеспечивающего выполнение установленных действий при проведении оперативно-розыскных мероприятий", </w:t>
      </w:r>
      <w:hyperlink r:id="rId36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связи и массовых коммуникаций Российской Федерации от 12 декабря 2016 г. N 645 "Об утверждении Правил применения оборудования систем коммутации, включая программное обеспечение, обеспечивающего выполнение установленных действий при проведении оперативно-розыскных мероприятий. Часть I. Правила применения оборудования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оконечно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-транзитных узлов связи сетей подвижной радиотелефонной связи, включая программное обеспечение, обеспечивающего выполнение установленных действий при проведении оперативно-розыскных мероприятий", </w:t>
      </w:r>
      <w:hyperlink r:id="rId37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связи и массовых коммуникаций Российской Федерации от 26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февраля 2018 г. N 86 "Об утверждении Правил применения оборудования систем коммутации, включая программное обеспечение, обеспечивающего выполнение установленных действий при проведении оперативно-розыскных мероприятий. Часть IV. Правила применения оборудования систем коммутации, включая программное обеспечение и технические средства накопления голосовой информации, обеспечивающего выполнение установленных действий при проведении оперативно-розыскных мероприятий", </w:t>
      </w:r>
      <w:hyperlink r:id="rId38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цифрового развития, связи и массовых коммуникаций Российской Федерации от 29 октября 2018 г. N 573 "Об утверждении Требований к техническим и программным средствам информационных систем, содержащих базы данных абонентов оператора связи и предоставленных им услугах связи, а также информацию о пользователях услугами связи и о предоставленных им услугах связи, обеспечивающих выполнение установленных действий при проведении оперативно-розыскных мероприятий".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(сноска в ред. </w:t>
      </w:r>
      <w:hyperlink r:id="rId39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РФ от 09.10.2023 N 1656)</w:t>
      </w:r>
    </w:p>
    <w:p w:rsidR="006D1268" w:rsidRDefault="006D1268" w:rsidP="006D12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537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&lt;***&gt; В отношении государственного контроля (надзора) за соблюдением антимонопольного законодательства не производится признание утратившим силу </w:t>
      </w:r>
      <w:hyperlink r:id="rId40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Российской Федерации от 25 ноября 2003 г. N 710 "Об утверждении Правил недискриминационного доступа перевозчиков к инфраструктуре железнодорожного транспорта общего пользования".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(сноска введена </w:t>
      </w:r>
      <w:hyperlink r:id="rId41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РФ от 02.10.2021 N 1673)</w:t>
      </w:r>
    </w:p>
    <w:p w:rsidR="006D1268" w:rsidRDefault="006D1268" w:rsidP="006D12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539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 xml:space="preserve">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42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43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Российской Федерации от 4 июля 2013 г. N 565 "Об утверждении Положения о военно-врачебной экспертизе".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(сноска в ред. </w:t>
      </w:r>
      <w:hyperlink r:id="rId44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РФ от 11.05.2023 N 736)</w:t>
      </w:r>
    </w:p>
    <w:p w:rsidR="006D1268" w:rsidRDefault="006D1268" w:rsidP="006D12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541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 xml:space="preserve">&lt;*****&gt; В отношении федерального государственного контроля (надзора) в области безопасности дорожного движения не производится признание утратившим силу </w:t>
      </w:r>
      <w:hyperlink r:id="rId45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Совета Министров - Правительства Российской Федерации от 23 октября 1993 г. N 1090 "О правилах дорожного движения".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(сноска введена </w:t>
      </w:r>
      <w:hyperlink r:id="rId46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РФ от 06.10.2022 N 1769)</w:t>
      </w:r>
    </w:p>
    <w:p w:rsidR="006D1268" w:rsidRDefault="006D1268" w:rsidP="006D126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543"/>
      <w:bookmarkEnd w:id="6"/>
      <w:r>
        <w:rPr>
          <w:rFonts w:ascii="Times New Roman" w:hAnsi="Times New Roman" w:cs="Times New Roman"/>
          <w:b/>
          <w:bCs/>
          <w:sz w:val="24"/>
          <w:szCs w:val="24"/>
        </w:rPr>
        <w:t xml:space="preserve">&lt;******&gt; В отношении федерального государственного контроля (надзора) в области гражданской авиации не производится признание утратившими силу </w:t>
      </w:r>
      <w:hyperlink r:id="rId47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Российской Федерации от 11 марта 2010 г. N 138 "Об утверждении Федеральных правил использования воздушного пространства Российской Федерации", </w:t>
      </w:r>
      <w:hyperlink r:id="rId48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транспорта Российской Федерации от 31 июля 2009 г. N 128 "Об утверждении Федеральных авиационных правил "Подготовка и выполнение полетов в гражданской авиации Российской Федерации" и </w:t>
      </w:r>
      <w:hyperlink r:id="rId49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транспорта Российской Федерации от 17 июня 2019 г. N 184 "Об утверждении Федеральных авиационных правил "Сертификация авиационной техники, организаций разработчиков и изготовителей. Часть 21".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(сноска введена </w:t>
      </w:r>
      <w:hyperlink r:id="rId50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РФ от 20.05.2023 N 799)</w:t>
      </w: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1268" w:rsidRDefault="006D1268" w:rsidP="006D1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1268" w:rsidRDefault="006D1268" w:rsidP="006D126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E06B55" w:rsidRDefault="00E06B55">
      <w:bookmarkStart w:id="7" w:name="_GoBack"/>
      <w:bookmarkEnd w:id="7"/>
    </w:p>
    <w:sectPr w:rsidR="00E06B55" w:rsidSect="00320B8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9A"/>
    <w:rsid w:val="00012F18"/>
    <w:rsid w:val="0024095A"/>
    <w:rsid w:val="002A7B7F"/>
    <w:rsid w:val="00341F6D"/>
    <w:rsid w:val="00345BA5"/>
    <w:rsid w:val="003620EF"/>
    <w:rsid w:val="00444B01"/>
    <w:rsid w:val="00525999"/>
    <w:rsid w:val="00540D45"/>
    <w:rsid w:val="00545AE2"/>
    <w:rsid w:val="0055560F"/>
    <w:rsid w:val="005E2A82"/>
    <w:rsid w:val="006529AB"/>
    <w:rsid w:val="0065610E"/>
    <w:rsid w:val="006B2F8C"/>
    <w:rsid w:val="006C73E9"/>
    <w:rsid w:val="006D1268"/>
    <w:rsid w:val="006D5651"/>
    <w:rsid w:val="00771B0B"/>
    <w:rsid w:val="007A6F0B"/>
    <w:rsid w:val="007D4F61"/>
    <w:rsid w:val="0082191E"/>
    <w:rsid w:val="00832F54"/>
    <w:rsid w:val="00891B57"/>
    <w:rsid w:val="008E525D"/>
    <w:rsid w:val="00976FFB"/>
    <w:rsid w:val="009844B1"/>
    <w:rsid w:val="009E31BB"/>
    <w:rsid w:val="00AB0750"/>
    <w:rsid w:val="00BF5F35"/>
    <w:rsid w:val="00C14A2F"/>
    <w:rsid w:val="00CB4632"/>
    <w:rsid w:val="00D1109A"/>
    <w:rsid w:val="00D21D2B"/>
    <w:rsid w:val="00E06B55"/>
    <w:rsid w:val="00E2539F"/>
    <w:rsid w:val="00ED390C"/>
    <w:rsid w:val="00FD1EA8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D581C-E140-4ACE-A33A-852CF703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91913&amp;dst=100003" TargetMode="External"/><Relationship Id="rId18" Type="http://schemas.openxmlformats.org/officeDocument/2006/relationships/hyperlink" Target="https://login.consultant.ru/link/?req=doc&amp;base=LAW&amp;n=447911&amp;dst=100009" TargetMode="External"/><Relationship Id="rId26" Type="http://schemas.openxmlformats.org/officeDocument/2006/relationships/hyperlink" Target="https://login.consultant.ru/link/?req=doc&amp;base=LAW&amp;n=436807" TargetMode="External"/><Relationship Id="rId39" Type="http://schemas.openxmlformats.org/officeDocument/2006/relationships/hyperlink" Target="https://login.consultant.ru/link/?req=doc&amp;base=LAW&amp;n=459306&amp;dst=100009" TargetMode="External"/><Relationship Id="rId21" Type="http://schemas.openxmlformats.org/officeDocument/2006/relationships/hyperlink" Target="https://login.consultant.ru/link/?req=doc&amp;base=LAW&amp;n=404919&amp;dst=100010" TargetMode="External"/><Relationship Id="rId34" Type="http://schemas.openxmlformats.org/officeDocument/2006/relationships/hyperlink" Target="https://login.consultant.ru/link/?req=doc&amp;base=LAW&amp;n=141224" TargetMode="External"/><Relationship Id="rId42" Type="http://schemas.openxmlformats.org/officeDocument/2006/relationships/hyperlink" Target="https://login.consultant.ru/link/?req=doc&amp;base=LAW&amp;n=447025" TargetMode="External"/><Relationship Id="rId47" Type="http://schemas.openxmlformats.org/officeDocument/2006/relationships/hyperlink" Target="https://login.consultant.ru/link/?req=doc&amp;base=LAW&amp;n=370637" TargetMode="External"/><Relationship Id="rId50" Type="http://schemas.openxmlformats.org/officeDocument/2006/relationships/hyperlink" Target="https://login.consultant.ru/link/?req=doc&amp;base=LAW&amp;n=447911&amp;dst=100015" TargetMode="External"/><Relationship Id="rId7" Type="http://schemas.openxmlformats.org/officeDocument/2006/relationships/hyperlink" Target="https://login.consultant.ru/link/?req=doc&amp;base=LAW&amp;n=404919&amp;dst=100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8386&amp;dst=100285" TargetMode="External"/><Relationship Id="rId29" Type="http://schemas.openxmlformats.org/officeDocument/2006/relationships/hyperlink" Target="https://login.consultant.ru/link/?req=doc&amp;base=LAW&amp;n=323815" TargetMode="External"/><Relationship Id="rId11" Type="http://schemas.openxmlformats.org/officeDocument/2006/relationships/hyperlink" Target="https://login.consultant.ru/link/?req=doc&amp;base=LAW&amp;n=459306&amp;dst=100009" TargetMode="External"/><Relationship Id="rId24" Type="http://schemas.openxmlformats.org/officeDocument/2006/relationships/hyperlink" Target="https://login.consultant.ru/link/?req=doc&amp;base=LAW&amp;n=449663" TargetMode="External"/><Relationship Id="rId32" Type="http://schemas.openxmlformats.org/officeDocument/2006/relationships/hyperlink" Target="https://login.consultant.ru/link/?req=doc&amp;base=LAW&amp;n=89232" TargetMode="External"/><Relationship Id="rId37" Type="http://schemas.openxmlformats.org/officeDocument/2006/relationships/hyperlink" Target="https://login.consultant.ru/link/?req=doc&amp;base=LAW&amp;n=448813" TargetMode="External"/><Relationship Id="rId40" Type="http://schemas.openxmlformats.org/officeDocument/2006/relationships/hyperlink" Target="https://login.consultant.ru/link/?req=doc&amp;base=LAW&amp;n=396953" TargetMode="External"/><Relationship Id="rId45" Type="http://schemas.openxmlformats.org/officeDocument/2006/relationships/hyperlink" Target="https://login.consultant.ru/link/?req=doc&amp;base=LAW&amp;n=448809" TargetMode="External"/><Relationship Id="rId5" Type="http://schemas.openxmlformats.org/officeDocument/2006/relationships/hyperlink" Target="https://login.consultant.ru/link/?req=doc&amp;base=LAW&amp;n=391913&amp;dst=100003" TargetMode="External"/><Relationship Id="rId15" Type="http://schemas.openxmlformats.org/officeDocument/2006/relationships/hyperlink" Target="https://login.consultant.ru/link/?req=doc&amp;base=LAW&amp;n=404919&amp;dst=100009" TargetMode="External"/><Relationship Id="rId23" Type="http://schemas.openxmlformats.org/officeDocument/2006/relationships/hyperlink" Target="https://login.consultant.ru/link/?req=doc&amp;base=LAW&amp;n=440497&amp;dst=780" TargetMode="External"/><Relationship Id="rId28" Type="http://schemas.openxmlformats.org/officeDocument/2006/relationships/hyperlink" Target="https://login.consultant.ru/link/?req=doc&amp;base=LAW&amp;n=396908&amp;dst=100027" TargetMode="External"/><Relationship Id="rId36" Type="http://schemas.openxmlformats.org/officeDocument/2006/relationships/hyperlink" Target="https://login.consultant.ru/link/?req=doc&amp;base=LAW&amp;n=211156" TargetMode="External"/><Relationship Id="rId49" Type="http://schemas.openxmlformats.org/officeDocument/2006/relationships/hyperlink" Target="https://login.consultant.ru/link/?req=doc&amp;base=LAW&amp;n=448872" TargetMode="External"/><Relationship Id="rId10" Type="http://schemas.openxmlformats.org/officeDocument/2006/relationships/hyperlink" Target="https://login.consultant.ru/link/?req=doc&amp;base=LAW&amp;n=447911&amp;dst=100009" TargetMode="External"/><Relationship Id="rId19" Type="http://schemas.openxmlformats.org/officeDocument/2006/relationships/hyperlink" Target="https://login.consultant.ru/link/?req=doc&amp;base=LAW&amp;n=459306&amp;dst=100009" TargetMode="External"/><Relationship Id="rId31" Type="http://schemas.openxmlformats.org/officeDocument/2006/relationships/hyperlink" Target="https://login.consultant.ru/link/?req=doc&amp;base=LAW&amp;n=74769" TargetMode="External"/><Relationship Id="rId44" Type="http://schemas.openxmlformats.org/officeDocument/2006/relationships/hyperlink" Target="https://login.consultant.ru/link/?req=doc&amp;base=LAW&amp;n=447009&amp;dst=100167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47009&amp;dst=100167" TargetMode="External"/><Relationship Id="rId14" Type="http://schemas.openxmlformats.org/officeDocument/2006/relationships/hyperlink" Target="https://login.consultant.ru/link/?req=doc&amp;base=LAW&amp;n=396908&amp;dst=100026" TargetMode="External"/><Relationship Id="rId22" Type="http://schemas.openxmlformats.org/officeDocument/2006/relationships/hyperlink" Target="https://login.consultant.ru/link/?req=doc&amp;base=LAW&amp;n=440497&amp;dst=794" TargetMode="External"/><Relationship Id="rId27" Type="http://schemas.openxmlformats.org/officeDocument/2006/relationships/hyperlink" Target="https://login.consultant.ru/link/?req=doc&amp;base=LAW&amp;n=391913&amp;dst=100004" TargetMode="External"/><Relationship Id="rId30" Type="http://schemas.openxmlformats.org/officeDocument/2006/relationships/hyperlink" Target="https://login.consultant.ru/link/?req=doc&amp;base=LAW&amp;n=382814" TargetMode="External"/><Relationship Id="rId35" Type="http://schemas.openxmlformats.org/officeDocument/2006/relationships/hyperlink" Target="https://login.consultant.ru/link/?req=doc&amp;base=LAW&amp;n=328729" TargetMode="External"/><Relationship Id="rId43" Type="http://schemas.openxmlformats.org/officeDocument/2006/relationships/hyperlink" Target="https://login.consultant.ru/link/?req=doc&amp;base=LAW&amp;n=439160" TargetMode="External"/><Relationship Id="rId48" Type="http://schemas.openxmlformats.org/officeDocument/2006/relationships/hyperlink" Target="https://login.consultant.ru/link/?req=doc&amp;base=LAW&amp;n=448882" TargetMode="External"/><Relationship Id="rId8" Type="http://schemas.openxmlformats.org/officeDocument/2006/relationships/hyperlink" Target="https://login.consultant.ru/link/?req=doc&amp;base=LAW&amp;n=428386&amp;dst=100285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27417&amp;dst=100106" TargetMode="External"/><Relationship Id="rId17" Type="http://schemas.openxmlformats.org/officeDocument/2006/relationships/hyperlink" Target="https://login.consultant.ru/link/?req=doc&amp;base=LAW&amp;n=447009&amp;dst=100167" TargetMode="External"/><Relationship Id="rId25" Type="http://schemas.openxmlformats.org/officeDocument/2006/relationships/hyperlink" Target="https://login.consultant.ru/link/?req=doc&amp;base=LAW&amp;n=447911&amp;dst=100010" TargetMode="External"/><Relationship Id="rId33" Type="http://schemas.openxmlformats.org/officeDocument/2006/relationships/hyperlink" Target="https://login.consultant.ru/link/?req=doc&amp;base=LAW&amp;n=102523" TargetMode="External"/><Relationship Id="rId38" Type="http://schemas.openxmlformats.org/officeDocument/2006/relationships/hyperlink" Target="https://login.consultant.ru/link/?req=doc&amp;base=LAW&amp;n=313954" TargetMode="External"/><Relationship Id="rId46" Type="http://schemas.openxmlformats.org/officeDocument/2006/relationships/hyperlink" Target="https://login.consultant.ru/link/?req=doc&amp;base=LAW&amp;n=428386&amp;dst=100290" TargetMode="External"/><Relationship Id="rId20" Type="http://schemas.openxmlformats.org/officeDocument/2006/relationships/hyperlink" Target="https://login.consultant.ru/link/?req=doc&amp;base=LAW&amp;n=428386&amp;dst=100286" TargetMode="External"/><Relationship Id="rId41" Type="http://schemas.openxmlformats.org/officeDocument/2006/relationships/hyperlink" Target="https://login.consultant.ru/link/?req=doc&amp;base=LAW&amp;n=396908&amp;dst=10003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6908&amp;dst=100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5797</Words>
  <Characters>33045</Characters>
  <Application>Microsoft Office Word</Application>
  <DocSecurity>0</DocSecurity>
  <Lines>275</Lines>
  <Paragraphs>77</Paragraphs>
  <ScaleCrop>false</ScaleCrop>
  <Company/>
  <LinksUpToDate>false</LinksUpToDate>
  <CharactersWithSpaces>38765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Нина В.</dc:creator>
  <cp:keywords/>
  <dc:description/>
  <cp:lastModifiedBy>Мишина Нина В.</cp:lastModifiedBy>
  <cp:revision>2</cp:revision>
  <dcterms:created xsi:type="dcterms:W3CDTF">2023-11-27T09:34:00Z</dcterms:created>
  <dcterms:modified xsi:type="dcterms:W3CDTF">2023-11-27T09:34:00Z</dcterms:modified>
</cp:coreProperties>
</file>