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spacing w:before="0" w:after="238"/>
        <w:ind w:hanging="0" w:right="-1"/>
        <w:jc w:val="center"/>
        <w:rPr/>
      </w:pPr>
      <w:r>
        <w:rPr/>
      </w:r>
    </w:p>
    <w:p>
      <w:pPr>
        <w:pStyle w:val="Normal"/>
        <w:widowControl/>
        <w:ind w:hanging="0" w:right="-1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Бизнес-план</w:t>
      </w:r>
    </w:p>
    <w:p>
      <w:pPr>
        <w:pStyle w:val="Normal"/>
        <w:widowControl/>
        <w:ind w:hanging="0" w:right="-1"/>
        <w:jc w:val="center"/>
        <w:rPr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>«СВОЙ БАРБЕР»</w:t>
      </w:r>
    </w:p>
    <w:p>
      <w:pPr>
        <w:pStyle w:val="Normal"/>
        <w:widowControl/>
        <w:ind w:hanging="0" w:right="-1"/>
        <w:jc w:val="center"/>
        <w:rPr/>
      </w:pPr>
      <w:r>
        <w:rPr/>
      </w:r>
    </w:p>
    <w:p>
      <w:pPr>
        <w:pStyle w:val="Normal"/>
        <w:widowControl/>
        <w:ind w:hanging="0" w:right="-1"/>
        <w:jc w:val="center"/>
        <w:rPr/>
      </w:pPr>
      <w:r>
        <w:rPr/>
      </w:r>
    </w:p>
    <w:p>
      <w:pPr>
        <w:pStyle w:val="Normal"/>
        <w:widowControl/>
        <w:ind w:hanging="0" w:right="-1"/>
        <w:jc w:val="center"/>
        <w:rPr/>
      </w:pPr>
      <w:r>
        <w:rPr/>
      </w:r>
    </w:p>
    <w:p>
      <w:pPr>
        <w:pStyle w:val="Normal"/>
        <w:widowControl/>
        <w:ind w:hanging="0" w:right="-1"/>
        <w:jc w:val="center"/>
        <w:rPr/>
      </w:pPr>
      <w:r>
        <w:rPr/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Данный бизнес-план подготовлен </w:t>
      </w:r>
      <w:r>
        <w:rPr>
          <w:rFonts w:ascii="Times New Roman" w:hAnsi="Times New Roman"/>
          <w:sz w:val="29"/>
          <w:szCs w:val="29"/>
        </w:rPr>
        <w:t xml:space="preserve">в рамках заключения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>социальн</w:t>
      </w:r>
      <w:r>
        <w:rPr>
          <w:rFonts w:ascii="Times New Roman" w:hAnsi="Times New Roman"/>
          <w:sz w:val="29"/>
          <w:szCs w:val="29"/>
        </w:rPr>
        <w:t>ого</w:t>
      </w:r>
      <w:r>
        <w:rPr>
          <w:rFonts w:ascii="Times New Roman" w:hAnsi="Times New Roman"/>
          <w:sz w:val="29"/>
          <w:szCs w:val="29"/>
        </w:rPr>
        <w:t xml:space="preserve"> контракт</w:t>
      </w:r>
      <w:r>
        <w:rPr>
          <w:rFonts w:ascii="Times New Roman" w:hAnsi="Times New Roman"/>
          <w:sz w:val="29"/>
          <w:szCs w:val="29"/>
        </w:rPr>
        <w:t>а по мероприятию</w:t>
      </w:r>
      <w:r>
        <w:rPr>
          <w:rFonts w:ascii="Times New Roman" w:hAnsi="Times New Roman"/>
          <w:sz w:val="29"/>
          <w:szCs w:val="29"/>
        </w:rPr>
        <w:t xml:space="preserve"> «</w:t>
      </w:r>
      <w:r>
        <w:rPr>
          <w:rFonts w:ascii="Times New Roman" w:hAnsi="Times New Roman"/>
          <w:sz w:val="29"/>
          <w:szCs w:val="29"/>
        </w:rPr>
        <w:t>О</w:t>
      </w:r>
      <w:r>
        <w:rPr>
          <w:rFonts w:ascii="Times New Roman" w:hAnsi="Times New Roman"/>
          <w:sz w:val="28"/>
          <w:szCs w:val="28"/>
        </w:rPr>
        <w:t>существление индивидуальной предпринимательской деятельности (самозанятости)</w:t>
      </w:r>
      <w:r>
        <w:rPr>
          <w:rFonts w:ascii="Times New Roman" w:hAnsi="Times New Roman"/>
          <w:sz w:val="29"/>
          <w:szCs w:val="29"/>
        </w:rPr>
        <w:t>»</w:t>
      </w:r>
    </w:p>
    <w:p>
      <w:pPr>
        <w:pStyle w:val="Normal"/>
        <w:widowControl/>
        <w:ind w:hanging="0" w:right="-1"/>
        <w:jc w:val="center"/>
        <w:rPr/>
      </w:pPr>
      <w:r>
        <w:rPr/>
      </w:r>
    </w:p>
    <w:p>
      <w:pPr>
        <w:pStyle w:val="Normal"/>
        <w:widowControl/>
        <w:ind w:hanging="0" w:right="-1"/>
        <w:jc w:val="center"/>
        <w:rPr/>
      </w:pPr>
      <w:r>
        <w:rPr/>
      </w:r>
    </w:p>
    <w:p>
      <w:pPr>
        <w:pStyle w:val="Normal"/>
        <w:widowControl/>
        <w:ind w:hanging="0"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firstLine="720"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hanging="0" w:right="-1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spacing w:before="0" w:after="17"/>
        <w:ind w:firstLine="720" w:right="-1"/>
        <w:jc w:val="center"/>
        <w:rPr/>
      </w:pPr>
      <w:r>
        <w:rPr/>
      </w:r>
    </w:p>
    <w:p>
      <w:pPr>
        <w:pStyle w:val="Normal"/>
        <w:widowControl/>
        <w:ind w:hanging="10" w:right="-1"/>
        <w:jc w:val="right"/>
        <w:rPr/>
      </w:pPr>
      <w:r>
        <w:rPr>
          <w:rFonts w:ascii="Times New Roman" w:hAnsi="Times New Roman"/>
          <w:sz w:val="24"/>
        </w:rPr>
        <w:t>Разработчик:</w:t>
      </w:r>
    </w:p>
    <w:p>
      <w:pPr>
        <w:pStyle w:val="Normal"/>
        <w:widowControl/>
        <w:spacing w:lineRule="auto" w:line="266" w:before="0" w:after="8"/>
        <w:ind w:hanging="10" w:right="-1"/>
        <w:jc w:val="right"/>
        <w:rPr/>
      </w:pPr>
      <w:r>
        <w:rPr>
          <w:rFonts w:ascii="Times New Roman" w:hAnsi="Times New Roman"/>
          <w:sz w:val="24"/>
        </w:rPr>
        <w:t>Общая стоимость проекта: 350 000 рублей</w:t>
      </w:r>
    </w:p>
    <w:p>
      <w:pPr>
        <w:pStyle w:val="Normal"/>
        <w:widowControl/>
        <w:ind w:hanging="10" w:right="-1"/>
        <w:jc w:val="right"/>
        <w:rPr/>
      </w:pPr>
      <w:r>
        <w:rPr>
          <w:rFonts w:ascii="Times New Roman" w:hAnsi="Times New Roman"/>
          <w:sz w:val="24"/>
        </w:rPr>
        <w:t>Собственные средства: 0 рублей</w:t>
      </w:r>
    </w:p>
    <w:p>
      <w:pPr>
        <w:pStyle w:val="Normal"/>
        <w:widowControl/>
        <w:spacing w:before="0" w:after="29"/>
        <w:ind w:hanging="10" w:right="-1"/>
        <w:jc w:val="right"/>
        <w:rPr/>
      </w:pPr>
      <w:r>
        <w:rPr>
          <w:rFonts w:ascii="Times New Roman" w:hAnsi="Times New Roman"/>
          <w:sz w:val="24"/>
        </w:rPr>
        <w:t>Финансовая помощь: 350 000 рублей</w:t>
      </w:r>
    </w:p>
    <w:p>
      <w:pPr>
        <w:pStyle w:val="Normal"/>
        <w:widowControl/>
        <w:ind w:hanging="10" w:right="-1"/>
        <w:jc w:val="right"/>
        <w:rPr/>
      </w:pPr>
      <w:r>
        <w:rPr>
          <w:rFonts w:ascii="Times New Roman" w:hAnsi="Times New Roman"/>
          <w:sz w:val="24"/>
        </w:rPr>
        <w:t>Срок окупаемости проекта: 7 месяцев</w:t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hanging="0" w:right="-1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ind w:firstLine="720" w:right="-1"/>
        <w:jc w:val="center"/>
        <w:rPr/>
      </w:pPr>
      <w:r>
        <w:rPr/>
      </w:r>
    </w:p>
    <w:p>
      <w:pPr>
        <w:pStyle w:val="Normal"/>
        <w:widowControl/>
        <w:spacing w:lineRule="auto" w:line="278"/>
        <w:ind w:firstLine="165"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widowControl/>
        <w:spacing w:lineRule="auto" w:line="278"/>
        <w:ind w:firstLine="165"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76"/>
        <w:ind w:hanging="0"/>
        <w:jc w:val="center"/>
        <w:rPr/>
      </w:pPr>
      <w:r>
        <w:rPr>
          <w:rFonts w:ascii="Times New Roman" w:hAnsi="Times New Roman"/>
        </w:rPr>
        <w:t>Город, 2026</w:t>
      </w:r>
    </w:p>
    <w:p>
      <w:pPr>
        <w:pStyle w:val="Normal"/>
        <w:widowControl/>
        <w:spacing w:lineRule="auto" w:line="278"/>
        <w:ind w:firstLine="165"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/>
        <w:spacing w:lineRule="auto" w:line="278"/>
        <w:ind w:firstLine="165" w:right="-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Style w:val="af4"/>
        <w:tblW w:w="10058" w:type="dxa"/>
        <w:jc w:val="left"/>
        <w:tblInd w:w="-45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61"/>
        <w:gridCol w:w="100"/>
        <w:gridCol w:w="1029"/>
        <w:gridCol w:w="991"/>
        <w:gridCol w:w="990"/>
        <w:gridCol w:w="967"/>
        <w:gridCol w:w="1020"/>
      </w:tblGrid>
      <w:tr>
        <w:trPr>
          <w:trHeight w:val="390" w:hRule="atLeast"/>
        </w:trPr>
        <w:tc>
          <w:tcPr>
            <w:tcW w:w="100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I. СВЕДЕНИЯ О ЗАЯВИТЕЛЕ</w:t>
            </w:r>
          </w:p>
        </w:tc>
      </w:tr>
      <w:tr>
        <w:trPr>
          <w:trHeight w:val="144" w:hRule="atLeast"/>
        </w:trPr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142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ФИО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44" w:hRule="atLeast"/>
        </w:trPr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142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Дата рождения, число полных лет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44" w:hRule="atLeast"/>
        </w:trPr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142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Адрес регистрации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Кемеровская область — Кузбасс</w:t>
            </w:r>
          </w:p>
        </w:tc>
      </w:tr>
      <w:tr>
        <w:trPr>
          <w:trHeight w:val="144" w:hRule="atLeast"/>
        </w:trPr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142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Контактный телефон, электронная почта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44" w:hRule="atLeast"/>
        </w:trPr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142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ind w:hanging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(в случае наличия описать)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Предпринимательской деятельности не имею.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В 2025 году обучился на Мастера барбершопа. Практиковался на дому, набирался опыта.  Набирал базу клиентов, на данный момент база составляет 20 человек.</w:t>
            </w:r>
          </w:p>
        </w:tc>
      </w:tr>
      <w:tr>
        <w:trPr>
          <w:trHeight w:val="144" w:hRule="atLeast"/>
        </w:trPr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ind w:hanging="142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Согласие на обработку персональных данных  (ФИО, подпись лиц, персональные данные  которых представлены в анкете)</w:t>
            </w:r>
          </w:p>
        </w:tc>
        <w:tc>
          <w:tcPr>
            <w:tcW w:w="49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144" w:hRule="atLeast"/>
        </w:trPr>
        <w:tc>
          <w:tcPr>
            <w:tcW w:w="1005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II. ИНФОРМАЦИЯ О ПРОЕКТЕ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229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2. Краткое описание проекта: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Цель проекта (производство, продажа, оказание услуг и пр.)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услуг по стрижкам (барбершоп)</w:t>
            </w:r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Краткое описание процесса производства / оказания услуг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Клиент узнает о моих услугах через мессенджеры, а также авито, через сарафанное радио от знакомых, записывается на стрижку/процедуру также либо через мессенджеры или по телефону, указанному в данных источниках.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1. Приветствие и размещение: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Клиента встречаю, помогаю снять верхнюю одежду и провожу к креслу. Вещи клиента - на вешалку, телефон – на полку перед зеркалом.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2. Консультация (Самое важное!)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Обсуждаю с клиентом его пожелания: показываю примеры на фото, предлагаю варианты с учетом типа волос, формы головы и стиля.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Итог консультации: полное понимание между мной и клиентом, как должен выглядеть результат.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3. Подготовка (Обрамление)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Волосы на затылке и висках часто укорачиваю машинкой до основной длины, чтобы задать четкую форму будущей стрижки.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4. Стрижка.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Мытье головы: Волосы мою шампунем (иногда с массажем головы), чтобы очистить, смягчить и облегчить стрижку.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  Основная стрижка: работаю ножницами, машинкой и расческой, создавая форму и градуировку.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Детализация: Точная работа машинкой и триммером для создания четких линий (контуров) и оформления висков.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5. Бритье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  Подготовка кожи: на лицо накладывается горячее полотенце, чтобы распарить кожу и открыть поры.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  Нанесение пены: Кисточкой наносится густая пена для бритья для смягчения щетины и обеспечения скольжения бритвы.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Бритье: Острой опасной бритвой (или безопасной одноразовой кромкой) тщательно сбриваю щетину по росту волос, а затем, при необходимости, против роста для идеальной гладкости.</w:t>
            </w:r>
          </w:p>
          <w:p>
            <w:pPr>
              <w:pStyle w:val="1111"/>
              <w:widowControl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- Успокаивающие процедуры: после бритья кожа обрабатывается лосьоном- антисептиком, накладывается холодное полотенце, а затем увлажняющий/успокаивающий бальзам или крем.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Завершение процедуры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Финальная укладка: после стрижки или окрашивания я могу сделать укладку для завершения образа.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результата: клиент оценивают итоговый результат. При необходимости вносятся коррективы.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Уход за волосами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Рекомендации по уходу: я даю рекомендации по уходу за волосами, включая советы по использованию средств для укладки и ухода.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Запись на повторный визит: если нужно, я могу предложить записаться на следующий визит для поддержания результата.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Оплата услуги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Оплата: Клиент оплачивает оказанные услуги на карту, я провожу через мой налог и отправляю чек из приложения.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Обратная связь</w:t>
            </w:r>
          </w:p>
          <w:p>
            <w:pPr>
              <w:pStyle w:val="Normal"/>
              <w:widowControl/>
              <w:ind w:firstLine="153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Опрос клиента: я могу предложить клиенту оставить отзыв о полученной услуге, чтобы улучшить качество обслуживания.</w:t>
            </w:r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Вид экономической деятельности (ОКВЭД)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hyperlink r:id="rId2">
              <w:r>
                <w:rPr>
                  <w:rStyle w:val="Style3"/>
                  <w:rFonts w:ascii="Times New Roman" w:hAnsi="Times New Roman"/>
                  <w:sz w:val="24"/>
                  <w:szCs w:val="24"/>
                </w:rPr>
                <w:t>96.02 - Предоставление услуг парикмахерскими и салонами красоты</w:t>
              </w:r>
            </w:hyperlink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Мужская стрижка -10 (от 1300 руб.)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стрижка -10 (от 900 руб.)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Моделирование бороды -5 (от 900 руб.)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Тонировка седины -5 (от 1200 руб.)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Тонировка бороды-3 (800 руб.)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Бритьё головы лезвием -15 (1200 руб.)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Стайлинг -30 (300 руб.)</w:t>
            </w:r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География сбыта (отразить населенные пункты)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Кемеровская область, Кузбасс</w:t>
            </w:r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</w:t>
            </w:r>
          </w:p>
        </w:tc>
      </w:tr>
      <w:tr>
        <w:trPr>
          <w:trHeight w:val="335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1"/>
                <w:numId w:val="2"/>
              </w:numPr>
              <w:tabs>
                <w:tab w:val="clear" w:pos="720"/>
                <w:tab w:val="left" w:pos="552" w:leader="none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</w:rPr>
              <w:t>Адрес ведения деятельности (аренды помещения)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3" w:hRule="atLeast"/>
        </w:trPr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2"/>
              </w:rPr>
              <w:t>3. Сумма софинансирования</w:t>
            </w:r>
          </w:p>
          <w:p>
            <w:pPr>
              <w:pStyle w:val="Normal"/>
              <w:widowControl/>
              <w:ind w:hanging="0" w:left="36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2"/>
              </w:rPr>
              <w:t>собственные и привлеченные источники (займы, кредиты и др. (указать отдельными строками)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Собственные средства – 0 рублей (сбережения).</w:t>
            </w:r>
          </w:p>
        </w:tc>
      </w:tr>
      <w:tr>
        <w:trPr>
          <w:trHeight w:val="263" w:hRule="atLeast"/>
        </w:trPr>
        <w:tc>
          <w:tcPr>
            <w:tcW w:w="49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Привлеченные источники – 350 000 рублей (социальный контракт на открытие собственного дела).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Плановые показатели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отдельно за первые 3 месяца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накоплено за полугодие и год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4. </w:t>
            </w:r>
            <w:r>
              <w:rPr>
                <w:rFonts w:ascii="Times New Roman" w:hAnsi="Times New Roman"/>
                <w:b/>
                <w:sz w:val="22"/>
              </w:rPr>
              <w:t>Финансовые показатели проекта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1-ый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мес.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2-ой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3-ий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мес.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 мес.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</w:t>
            </w:r>
          </w:p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 мес.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Выручка от реализации продукции/услуг, тыс. руб</w:t>
            </w:r>
            <w:r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305,00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785,00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Суммарные текущие расходы по проекту, тыс. руб.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360,00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370,00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Расходы на сырье и материалы при производстве продукции/услуг</w:t>
            </w:r>
            <w:r>
              <w:rPr>
                <w:rFonts w:ascii="Times New Roman" w:hAnsi="Times New Roman"/>
                <w:sz w:val="20"/>
              </w:rPr>
              <w:t xml:space="preserve"> (лезвия, перчатки, маски, салфетки, воротнички-полоски, шампуни, кондиционеры, гели для бритья, пенки, масла, бальзамы после бритья и прочее)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  <w:lang w:val="en-US"/>
              </w:rPr>
              <w:t>60</w:t>
            </w:r>
            <w:r>
              <w:rPr>
                <w:rFonts w:ascii="Times New Roman" w:hAnsi="Times New Roman"/>
                <w:b/>
                <w:sz w:val="20"/>
              </w:rPr>
              <w:t>,50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70,50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80,50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Расходы на основные средства, оборудование и пр.: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289,50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289,50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289,50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Кресло парикмахерское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35,10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35,10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35,10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Зеркало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19,90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19,90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Тумба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23,30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23,30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23,30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Климазон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Фелировочная бритва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Парикмахерские ножницы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11,90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11,90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11,90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Тележка парикмахерская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15,35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15,35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15,35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Стерилизатор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31,30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31,30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31,30</w:t>
            </w:r>
          </w:p>
        </w:tc>
      </w:tr>
      <w:tr>
        <w:trPr>
          <w:trHeight w:val="70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Столик журнальный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7,15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7,15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Стул мастера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7,50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7,50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7,50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Сушуар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Машинка для стрижки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28,70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28,70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28,70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Фен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Щипцы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5,15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5,15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5,15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Опасная бритва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2,00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Набор расчесок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3,75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3,75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3,75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Кисть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Помазок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0,6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Пеньюары 2шт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8,40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8,40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8,40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firstLine="284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Зеркало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0,7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Ставка налога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Самозанятый – услуги физ.лицам 4%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1,60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1,80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31,40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Чистая прибыль, тыс. руб. (разница между выручкой, расходами и налогами).</w:t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-311,60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-273,20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-230,00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-67,20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383,60</w:t>
            </w:r>
          </w:p>
        </w:tc>
      </w:tr>
      <w:tr>
        <w:trPr>
          <w:trHeight w:val="144" w:hRule="atLeast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2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50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Самозанятый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1111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ListParagraph"/>
        <w:ind w:hanging="0" w:left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ListParagraph"/>
        <w:ind w:hanging="0" w:left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1111"/>
        <w:ind w:hanging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РИСКИ И ПУТИ РЕШЕНИЯ</w:t>
      </w:r>
    </w:p>
    <w:p>
      <w:pPr>
        <w:pStyle w:val="1111"/>
        <w:ind w:hanging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p>
      <w:pPr>
        <w:pStyle w:val="ListParagraph"/>
        <w:numPr>
          <w:ilvl w:val="3"/>
          <w:numId w:val="1"/>
        </w:numPr>
        <w:tabs>
          <w:tab w:val="clear" w:pos="720"/>
          <w:tab w:val="left" w:pos="284" w:leader="none"/>
        </w:tabs>
        <w:ind w:hanging="0" w:left="0"/>
        <w:jc w:val="lef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Мало клиентов</w:t>
      </w:r>
      <w:r>
        <w:rPr>
          <w:rFonts w:ascii="Times New Roman" w:hAnsi="Times New Roman"/>
          <w:color w:val="auto"/>
          <w:sz w:val="28"/>
          <w:szCs w:val="28"/>
        </w:rPr>
        <w:t> Путь: активно вести соцсети, просить клиентов рекомендовать тебя, делать акции для новых клиентов.</w:t>
        <w:br/>
        <w:br/>
      </w:r>
      <w:r>
        <w:rPr>
          <w:rFonts w:ascii="Times New Roman" w:hAnsi="Times New Roman"/>
          <w:b/>
          <w:bCs/>
          <w:color w:val="auto"/>
          <w:sz w:val="28"/>
          <w:szCs w:val="28"/>
        </w:rPr>
        <w:t>2. Отмена или неявка клиентов</w:t>
      </w:r>
      <w:r>
        <w:rPr>
          <w:rFonts w:ascii="Times New Roman" w:hAnsi="Times New Roman"/>
          <w:color w:val="auto"/>
          <w:sz w:val="28"/>
          <w:szCs w:val="28"/>
        </w:rPr>
        <w:t> Путь: работать по записи с подтверждением, брать предоплату или вводить правило отмены заранее. Также можно принимать по живой очереди/без записи.</w:t>
        <w:br/>
        <w:br/>
      </w:r>
      <w:r>
        <w:rPr>
          <w:rFonts w:ascii="Times New Roman" w:hAnsi="Times New Roman"/>
          <w:b/>
          <w:bCs/>
          <w:color w:val="auto"/>
          <w:sz w:val="28"/>
          <w:szCs w:val="28"/>
        </w:rPr>
        <w:t>3. Перегруз и усталость, так как работаю сам на себя</w:t>
      </w:r>
      <w:r>
        <w:rPr>
          <w:rFonts w:ascii="Times New Roman" w:hAnsi="Times New Roman"/>
          <w:color w:val="auto"/>
          <w:sz w:val="28"/>
          <w:szCs w:val="28"/>
        </w:rPr>
        <w:t xml:space="preserve"> Путь: ограничить количество клиентов в день, планировать выходные и отдых, но чтобы не потерять в выручке </w:t>
        <w:br/>
        <w:br/>
      </w:r>
      <w:r>
        <w:rPr>
          <w:rFonts w:ascii="Times New Roman" w:hAnsi="Times New Roman"/>
          <w:b/>
          <w:bCs/>
          <w:color w:val="auto"/>
          <w:sz w:val="28"/>
          <w:szCs w:val="28"/>
        </w:rPr>
        <w:t>4. Поломка инструмента или оборудования</w:t>
      </w:r>
      <w:r>
        <w:rPr>
          <w:rFonts w:ascii="Times New Roman" w:hAnsi="Times New Roman"/>
          <w:color w:val="auto"/>
          <w:sz w:val="28"/>
          <w:szCs w:val="28"/>
        </w:rPr>
        <w:t> Путь: иметь запасной инструмент и регулярно проверять рабочее состояние.</w:t>
        <w:br/>
        <w:br/>
      </w:r>
      <w:r>
        <w:rPr>
          <w:rFonts w:ascii="Times New Roman" w:hAnsi="Times New Roman"/>
          <w:b/>
          <w:bCs/>
          <w:color w:val="auto"/>
          <w:sz w:val="28"/>
          <w:szCs w:val="28"/>
        </w:rPr>
        <w:t>5. Негативный отзыв или недовольный клиент</w:t>
      </w:r>
      <w:r>
        <w:rPr>
          <w:rFonts w:ascii="Times New Roman" w:hAnsi="Times New Roman"/>
          <w:color w:val="auto"/>
          <w:sz w:val="28"/>
          <w:szCs w:val="28"/>
        </w:rPr>
        <w:t> Путь: спокойно решать конфликт, предлагать переделку или бонус, работать над качеством сервиса.</w:t>
      </w:r>
    </w:p>
    <w:p>
      <w:pPr>
        <w:pStyle w:val="Normal"/>
        <w:widowControl/>
        <w:tabs>
          <w:tab w:val="clear" w:pos="720"/>
          <w:tab w:val="left" w:pos="284" w:leader="none"/>
        </w:tabs>
        <w:ind w:hanging="0"/>
        <w:jc w:val="left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</w:r>
    </w:p>
    <w:p>
      <w:pPr>
        <w:pStyle w:val="ListParagraph"/>
        <w:ind w:hanging="0" w:left="0"/>
        <w:jc w:val="center"/>
        <w:rPr>
          <w:rFonts w:ascii="Times New Roman" w:hAnsi="Times New Roman"/>
          <w:b/>
          <w:sz w:val="29"/>
        </w:rPr>
      </w:pPr>
      <w:r>
        <w:rPr>
          <w:rFonts w:ascii="Times New Roman" w:hAnsi="Times New Roman"/>
          <w:b/>
          <w:sz w:val="29"/>
        </w:rPr>
      </w:r>
    </w:p>
    <w:p>
      <w:pPr>
        <w:pStyle w:val="1111"/>
        <w:ind w:hanging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  <w:t>АНАЛИЗ КОНКУРЕНТОВ</w:t>
      </w:r>
    </w:p>
    <w:p>
      <w:pPr>
        <w:pStyle w:val="1111"/>
        <w:ind w:firstLine="709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</w:rPr>
      </w:r>
    </w:p>
    <w:tbl>
      <w:tblPr>
        <w:tblW w:w="10059" w:type="dxa"/>
        <w:jc w:val="left"/>
        <w:tblInd w:w="-7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 w:noHBand="0" w:noVBand="1" w:firstColumn="0" w:lastRow="0" w:lastColumn="0" w:firstRow="0"/>
      </w:tblPr>
      <w:tblGrid>
        <w:gridCol w:w="709"/>
        <w:gridCol w:w="1560"/>
        <w:gridCol w:w="2279"/>
        <w:gridCol w:w="3056"/>
        <w:gridCol w:w="2455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Название организации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Стоимость услуг, руб.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+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-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Конкурент 1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Мужская стрижка от 1400,00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Детская стрижка от 1100,00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Моделирование бороды от 1500,00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Оформление бороды от 600,00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Стайлинг- от 500,00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Качественные стрижки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Дорогая стоимость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Конкурент 2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Мужская стрижка от 1200,00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Детская стрижка от 900,00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Моделирование бороды от 1100,00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Оформление бороды от 400,00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Стайлинг- от 400,00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Качественные стрижки</w:t>
            </w:r>
          </w:p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Адекватная стоимость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Отсутствие парковки, часто работают стажеры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Конкурент 3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Мужская стрижка от 1100,00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Детская стрижка от 1000,00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Моделирование бороды от 1100,00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Оформление бороды от 500,00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Стайлинг- от 500,00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Качественные стрижки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111"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Дорогая стоимость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Конкурент 4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Мужская стрижка от 1400,00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Детская стрижка от 1100,00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Моделирование бороды от 1500,00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Оформление бороды от 600,00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Стайлинг- от 500,00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Средняя стоимость услуг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Качество и плохое помещение, стажеры набирающиеся опыта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</w:rPr>
              <w:t>Конкурент 5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Мужская стрижка от 1400,00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Детская стрижка от 1100,00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Моделирование бороды от 1500,00</w:t>
            </w:r>
          </w:p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Оформление бороды от 600,00</w:t>
            </w:r>
          </w:p>
          <w:p>
            <w:pPr>
              <w:pStyle w:val="1111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</w:rPr>
              <w:t>Стайлинг- от 500,00</w:t>
            </w:r>
          </w:p>
        </w:tc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Опытный мастер со индивидуальным подходом</w:t>
            </w:r>
          </w:p>
        </w:tc>
        <w:tc>
          <w:tcPr>
            <w:tcW w:w="2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111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Дорогая стоимость</w:t>
            </w:r>
          </w:p>
        </w:tc>
      </w:tr>
    </w:tbl>
    <w:p>
      <w:pPr>
        <w:pStyle w:val="ListParagraph"/>
        <w:ind w:hanging="0" w:left="0"/>
        <w:jc w:val="center"/>
        <w:rPr>
          <w:rFonts w:ascii="Times New Roman" w:hAnsi="Times New Roman"/>
          <w:b/>
          <w:sz w:val="29"/>
        </w:rPr>
      </w:pPr>
      <w:r>
        <w:rPr>
          <w:rFonts w:ascii="Times New Roman" w:hAnsi="Times New Roman"/>
          <w:b/>
          <w:sz w:val="29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36"/>
          <w:u w:val="single"/>
        </w:rPr>
      </w:pPr>
      <w:r>
        <w:rPr>
          <w:rFonts w:ascii="Times New Roman" w:hAnsi="Times New Roman"/>
          <w:b/>
          <w:sz w:val="36"/>
          <w:u w:val="single"/>
        </w:rPr>
      </w:r>
    </w:p>
    <w:p>
      <w:pPr>
        <w:pStyle w:val="Normal"/>
        <w:widowControl/>
        <w:spacing w:before="0" w:after="33"/>
        <w:ind w:hanging="0"/>
        <w:rPr>
          <w:rFonts w:ascii="Times New Roman" w:hAnsi="Times New Roman"/>
          <w:b/>
          <w:sz w:val="29"/>
        </w:rPr>
      </w:pPr>
      <w:r>
        <w:rPr>
          <w:rFonts w:ascii="Times New Roman" w:hAnsi="Times New Roman"/>
          <w:b/>
          <w:sz w:val="29"/>
        </w:rPr>
      </w:r>
    </w:p>
    <w:p>
      <w:pPr>
        <w:pStyle w:val="Normal"/>
        <w:widowControl/>
        <w:spacing w:before="0" w:after="33"/>
        <w:jc w:val="center"/>
        <w:rPr>
          <w:rFonts w:ascii="Times New Roman" w:hAnsi="Times New Roman"/>
          <w:b/>
          <w:sz w:val="29"/>
        </w:rPr>
      </w:pPr>
      <w:r>
        <w:rPr>
          <w:rFonts w:ascii="Times New Roman" w:hAnsi="Times New Roman"/>
          <w:b/>
          <w:sz w:val="29"/>
        </w:rPr>
      </w:r>
    </w:p>
    <w:p>
      <w:pPr>
        <w:pStyle w:val="Normal"/>
        <w:widowControl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ФОТОГРАФИИ ОБОРУДОВАНИЯ С ЦЕНОЙ (СКРИНЫ) СО ССЫЛКАМИ </w:t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ind w:hanging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widowControl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1111"/>
        <w:spacing w:before="0" w:after="33"/>
        <w:jc w:val="right"/>
        <w:rPr/>
      </w:pPr>
      <w:r>
        <w:rPr>
          <w:rFonts w:eastAsia="Times New Roman" w:cs="Times New Roman" w:ascii="Times New Roman" w:hAnsi="Times New Roman"/>
          <w:b/>
          <w:sz w:val="29"/>
          <w:szCs w:val="29"/>
        </w:rPr>
        <w:t xml:space="preserve">Приложение  </w:t>
      </w:r>
    </w:p>
    <w:p>
      <w:pPr>
        <w:pStyle w:val="1111"/>
        <w:ind w:firstLine="720" w:right="8"/>
        <w:jc w:val="center"/>
        <w:rPr>
          <w:rFonts w:ascii="Times New Roman" w:hAnsi="Times New Roman" w:eastAsia="Times New Roman" w:cs="Times New Roman"/>
          <w:b/>
          <w:sz w:val="29"/>
          <w:szCs w:val="29"/>
        </w:rPr>
      </w:pPr>
      <w:r>
        <w:rPr>
          <w:rFonts w:eastAsia="Times New Roman" w:cs="Times New Roman" w:ascii="Times New Roman" w:hAnsi="Times New Roman"/>
          <w:b/>
          <w:sz w:val="29"/>
          <w:szCs w:val="29"/>
        </w:rPr>
      </w:r>
    </w:p>
    <w:p>
      <w:pPr>
        <w:pStyle w:val="1111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  <w:szCs w:val="29"/>
        </w:rPr>
        <w:t xml:space="preserve">Плановые показатели на 12 месяцев </w:t>
      </w:r>
    </w:p>
    <w:p>
      <w:pPr>
        <w:pStyle w:val="Normal"/>
        <w:widowControl/>
        <w:ind w:hanging="0" w:left="-99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W w:w="10268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84"/>
        <w:gridCol w:w="1698"/>
        <w:gridCol w:w="144"/>
        <w:gridCol w:w="2141"/>
        <w:gridCol w:w="1545"/>
        <w:gridCol w:w="754"/>
        <w:gridCol w:w="1574"/>
        <w:gridCol w:w="408"/>
        <w:gridCol w:w="1316"/>
        <w:gridCol w:w="404"/>
      </w:tblGrid>
      <w:tr>
        <w:trPr>
          <w:trHeight w:val="300" w:hRule="atLeast"/>
        </w:trPr>
        <w:tc>
          <w:tcPr>
            <w:tcW w:w="28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98" w:type="dxa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</w:tc>
        <w:tc>
          <w:tcPr>
            <w:tcW w:w="228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</w:tc>
        <w:tc>
          <w:tcPr>
            <w:tcW w:w="2299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</w:tc>
        <w:tc>
          <w:tcPr>
            <w:tcW w:w="1982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</w:tc>
        <w:tc>
          <w:tcPr>
            <w:tcW w:w="1720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widowControl/>
              <w:ind w:hanging="0"/>
              <w:jc w:val="lef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</w:r>
          </w:p>
        </w:tc>
      </w:tr>
      <w:tr>
        <w:trPr>
          <w:trHeight w:val="1260" w:hRule="atLeast"/>
        </w:trPr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По месяцам</w:t>
            </w:r>
          </w:p>
        </w:tc>
        <w:tc>
          <w:tcPr>
            <w:tcW w:w="21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Выручка от реализации продукции/услуг, тыс. руб.</w:t>
            </w:r>
          </w:p>
        </w:tc>
        <w:tc>
          <w:tcPr>
            <w:tcW w:w="1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Суммарные текущие расходы по проекту, тыс. руб.</w:t>
            </w:r>
          </w:p>
        </w:tc>
        <w:tc>
          <w:tcPr>
            <w:tcW w:w="23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Сумма налога: НПД 4%.</w:t>
            </w:r>
          </w:p>
        </w:tc>
        <w:tc>
          <w:tcPr>
            <w:tcW w:w="172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Чистая прибыль,</w:t>
              <w:br/>
              <w:t xml:space="preserve"> тыс. руб.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1-ый мес.</w:t>
            </w:r>
          </w:p>
        </w:tc>
        <w:tc>
          <w:tcPr>
            <w:tcW w:w="2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5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</w:t>
            </w:r>
          </w:p>
        </w:tc>
        <w:tc>
          <w:tcPr>
            <w:tcW w:w="232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1,60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-311,60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2-ой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1,60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-273,20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9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3-ий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1,80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-230,00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4-ый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-172,40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5-ый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-114,80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6-ой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-67,20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7-ой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2,80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8-ой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3,00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72,00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9-ый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3,20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148,80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10-ый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225,40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11-ый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307,00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12-ый мес.</w:t>
            </w:r>
          </w:p>
        </w:tc>
        <w:tc>
          <w:tcPr>
            <w:tcW w:w="214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1545" w:type="dxa"/>
            <w:tcBorders>
              <w:bottom w:val="single" w:sz="8" w:space="0" w:color="000000"/>
              <w:right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383,60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45" w:hRule="atLeast"/>
        </w:trPr>
        <w:tc>
          <w:tcPr>
            <w:tcW w:w="212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left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ИТОГО за 12 мес.</w:t>
            </w:r>
          </w:p>
        </w:tc>
        <w:tc>
          <w:tcPr>
            <w:tcW w:w="21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785,00</w:t>
            </w:r>
          </w:p>
        </w:tc>
        <w:tc>
          <w:tcPr>
            <w:tcW w:w="15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370,00</w:t>
            </w:r>
          </w:p>
        </w:tc>
        <w:tc>
          <w:tcPr>
            <w:tcW w:w="232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31,40</w:t>
            </w:r>
          </w:p>
        </w:tc>
        <w:tc>
          <w:tcPr>
            <w:tcW w:w="1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ind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383,60</w:t>
            </w:r>
          </w:p>
        </w:tc>
        <w:tc>
          <w:tcPr>
            <w:tcW w:w="40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ListParagraph"/>
        <w:ind w:hanging="0" w:left="0"/>
        <w:jc w:val="lef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1111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1111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1111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Дата</w:t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1701" w:right="850" w:gutter="0" w:header="0" w:top="1134" w:footer="709" w:bottom="1134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>7</w:t>
    </w:r>
    <w:r>
      <w:rPr>
        <w:rFonts w:ascii="Times New Roman" w:hAnsi="Times New Roman"/>
        <w:sz w:val="24"/>
      </w:rPr>
      <w:fldChar w:fldCharType="end"/>
    </w:r>
  </w:p>
  <w:p>
    <w:pPr>
      <w:pStyle w:val="Normal"/>
      <w:widowControl/>
      <w:tabs>
        <w:tab w:val="clear" w:pos="720"/>
        <w:tab w:val="center" w:pos="4677" w:leader="none"/>
        <w:tab w:val="right" w:pos="9355" w:leader="none"/>
      </w:tabs>
      <w:rPr>
        <w:sz w:val="24"/>
      </w:rPr>
    </w:pPr>
    <w:r>
      <w:rPr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Times New Roman"/>
      <w:color w:val="000000"/>
      <w:kern w:val="0"/>
      <w:sz w:val="21"/>
      <w:szCs w:val="20"/>
      <w:lang w:val="ru-RU" w:eastAsia="ru-RU" w:bidi="ar-SA"/>
    </w:rPr>
  </w:style>
  <w:style w:type="paragraph" w:styleId="Heading1">
    <w:name w:val="heading 1"/>
    <w:basedOn w:val="111"/>
    <w:next w:val="111"/>
    <w:link w:val="11"/>
    <w:uiPriority w:val="9"/>
    <w:qFormat/>
    <w:pPr>
      <w:keepNext w:val="true"/>
      <w:keepLines/>
      <w:widowControl/>
      <w:spacing w:before="480" w:after="120"/>
      <w:outlineLvl w:val="0"/>
    </w:pPr>
    <w:rPr>
      <w:b/>
      <w:sz w:val="48"/>
    </w:rPr>
  </w:style>
  <w:style w:type="paragraph" w:styleId="Heading2">
    <w:name w:val="heading 2"/>
    <w:basedOn w:val="111"/>
    <w:next w:val="111"/>
    <w:link w:val="21"/>
    <w:uiPriority w:val="9"/>
    <w:qFormat/>
    <w:pPr>
      <w:keepNext w:val="true"/>
      <w:keepLines/>
      <w:widowControl/>
      <w:spacing w:before="360" w:after="80"/>
      <w:outlineLvl w:val="1"/>
    </w:pPr>
    <w:rPr>
      <w:b/>
      <w:sz w:val="36"/>
    </w:rPr>
  </w:style>
  <w:style w:type="paragraph" w:styleId="Heading3">
    <w:name w:val="heading 3"/>
    <w:basedOn w:val="111"/>
    <w:next w:val="111"/>
    <w:link w:val="3"/>
    <w:uiPriority w:val="9"/>
    <w:qFormat/>
    <w:pPr>
      <w:keepNext w:val="true"/>
      <w:keepLines/>
      <w:widowControl/>
      <w:spacing w:before="280" w:after="80"/>
      <w:outlineLvl w:val="2"/>
    </w:pPr>
    <w:rPr>
      <w:b/>
      <w:sz w:val="28"/>
    </w:rPr>
  </w:style>
  <w:style w:type="paragraph" w:styleId="Heading4">
    <w:name w:val="heading 4"/>
    <w:basedOn w:val="111"/>
    <w:next w:val="111"/>
    <w:link w:val="41"/>
    <w:uiPriority w:val="9"/>
    <w:qFormat/>
    <w:pPr>
      <w:keepNext w:val="true"/>
      <w:keepLines/>
      <w:widowControl/>
      <w:spacing w:before="240" w:after="40"/>
      <w:outlineLvl w:val="3"/>
    </w:pPr>
    <w:rPr>
      <w:b/>
    </w:rPr>
  </w:style>
  <w:style w:type="paragraph" w:styleId="Heading5">
    <w:name w:val="heading 5"/>
    <w:basedOn w:val="111"/>
    <w:next w:val="111"/>
    <w:link w:val="5"/>
    <w:uiPriority w:val="9"/>
    <w:qFormat/>
    <w:pPr>
      <w:keepNext w:val="true"/>
      <w:keepLines/>
      <w:widowControl/>
      <w:spacing w:before="220" w:after="40"/>
      <w:outlineLvl w:val="4"/>
    </w:pPr>
    <w:rPr>
      <w:b/>
      <w:sz w:val="22"/>
    </w:rPr>
  </w:style>
  <w:style w:type="paragraph" w:styleId="Heading6">
    <w:name w:val="heading 6"/>
    <w:basedOn w:val="111"/>
    <w:next w:val="111"/>
    <w:link w:val="61"/>
    <w:uiPriority w:val="9"/>
    <w:qFormat/>
    <w:pPr>
      <w:keepNext w:val="true"/>
      <w:keepLines/>
      <w:widowControl/>
      <w:spacing w:before="200" w:after="40"/>
      <w:outlineLvl w:val="5"/>
    </w:pPr>
    <w:rPr>
      <w:b/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"/>
    <w:qFormat/>
    <w:rPr/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basedOn w:val="1"/>
    <w:qFormat/>
    <w:rPr>
      <w:b/>
      <w:color w:val="000000"/>
      <w:sz w:val="28"/>
    </w:rPr>
  </w:style>
  <w:style w:type="character" w:styleId="Strong">
    <w:name w:val="Strong"/>
    <w:basedOn w:val="DefaultParagraphFont"/>
    <w:link w:val="13"/>
    <w:uiPriority w:val="22"/>
    <w:qFormat/>
    <w:rPr>
      <w:b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basedOn w:val="1"/>
    <w:qFormat/>
    <w:rPr>
      <w:b/>
      <w:color w:val="000000"/>
      <w:sz w:val="22"/>
    </w:rPr>
  </w:style>
  <w:style w:type="character" w:styleId="11" w:customStyle="1">
    <w:name w:val="Заголовок 1 Знак"/>
    <w:basedOn w:val="1"/>
    <w:qFormat/>
    <w:rPr>
      <w:b/>
      <w:color w:val="000000"/>
      <w:sz w:val="48"/>
    </w:rPr>
  </w:style>
  <w:style w:type="character" w:styleId="Hyperlink">
    <w:name w:val="Hyperlink"/>
    <w:basedOn w:val="DefaultParagraphFont"/>
    <w:link w:val="15"/>
    <w:rPr>
      <w:color w:themeColor="hyperlink"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Style8" w:customStyle="1">
    <w:name w:val="Абзац списка Знак"/>
    <w:basedOn w:val="1"/>
    <w:link w:val="ListParagraph"/>
    <w:qFormat/>
    <w:rPr>
      <w:sz w:val="21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9" w:customStyle="1">
    <w:name w:val="Подзаголовок Знак"/>
    <w:basedOn w:val="1"/>
    <w:qFormat/>
    <w:rPr>
      <w:rFonts w:ascii="Georgia" w:hAnsi="Georgia"/>
      <w:i/>
      <w:color w:val="666666"/>
      <w:sz w:val="48"/>
    </w:rPr>
  </w:style>
  <w:style w:type="character" w:styleId="Style10" w:customStyle="1">
    <w:name w:val="Обычный (Интернет) Знак"/>
    <w:basedOn w:val="1"/>
    <w:link w:val="NormalWeb"/>
    <w:qFormat/>
    <w:rPr>
      <w:rFonts w:ascii="Times New Roman" w:hAnsi="Times New Roman"/>
      <w:sz w:val="24"/>
    </w:rPr>
  </w:style>
  <w:style w:type="character" w:styleId="Style11" w:customStyle="1">
    <w:name w:val="Заголовок Знак"/>
    <w:basedOn w:val="1"/>
    <w:qFormat/>
    <w:rPr>
      <w:b/>
      <w:color w:val="000000"/>
      <w:sz w:val="72"/>
    </w:rPr>
  </w:style>
  <w:style w:type="character" w:styleId="41" w:customStyle="1">
    <w:name w:val="Заголовок 4 Знак"/>
    <w:basedOn w:val="1"/>
    <w:qFormat/>
    <w:rPr>
      <w:b/>
      <w:color w:val="000000"/>
    </w:rPr>
  </w:style>
  <w:style w:type="character" w:styleId="CommentReference">
    <w:name w:val="annotation reference"/>
    <w:basedOn w:val="DefaultParagraphFont"/>
    <w:link w:val="16"/>
    <w:qFormat/>
    <w:rPr>
      <w:sz w:val="16"/>
    </w:rPr>
  </w:style>
  <w:style w:type="character" w:styleId="Style12" w:customStyle="1">
    <w:name w:val="Текст выноски Знак"/>
    <w:basedOn w:val="1"/>
    <w:link w:val="BalloonText"/>
    <w:qFormat/>
    <w:rPr>
      <w:rFonts w:ascii="Tahoma" w:hAnsi="Tahoma"/>
      <w:sz w:val="16"/>
    </w:rPr>
  </w:style>
  <w:style w:type="character" w:styleId="21" w:customStyle="1">
    <w:name w:val="Заголовок 2 Знак"/>
    <w:basedOn w:val="1"/>
    <w:qFormat/>
    <w:rPr>
      <w:b/>
      <w:color w:val="000000"/>
      <w:sz w:val="36"/>
    </w:rPr>
  </w:style>
  <w:style w:type="character" w:styleId="Style13" w:customStyle="1">
    <w:name w:val="Текст примечания Знак"/>
    <w:basedOn w:val="1"/>
    <w:qFormat/>
    <w:rPr>
      <w:sz w:val="20"/>
    </w:rPr>
  </w:style>
  <w:style w:type="character" w:styleId="61" w:customStyle="1">
    <w:name w:val="Заголовок 6 Знак"/>
    <w:basedOn w:val="1"/>
    <w:qFormat/>
    <w:rPr>
      <w:b/>
      <w:color w:val="00000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418ba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904dee"/>
    <w:rPr>
      <w:color w:themeColor="followedHyperlink" w:val="8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link w:val="2"/>
    <w:uiPriority w:val="39"/>
    <w:pPr>
      <w:widowControl w:val="false"/>
      <w:suppressAutoHyphens w:val="true"/>
      <w:bidi w:val="0"/>
      <w:spacing w:before="0" w:after="0"/>
      <w:ind w:hanging="0"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 w:val="false"/>
      <w:suppressAutoHyphens w:val="true"/>
      <w:bidi w:val="0"/>
      <w:spacing w:before="0" w:after="0"/>
      <w:ind w:hanging="0"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 w:val="false"/>
      <w:suppressAutoHyphens w:val="true"/>
      <w:bidi w:val="0"/>
      <w:spacing w:before="0" w:after="0"/>
      <w:ind w:hanging="0"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 w:val="false"/>
      <w:suppressAutoHyphens w:val="true"/>
      <w:bidi w:val="0"/>
      <w:spacing w:before="0" w:after="0"/>
      <w:ind w:hanging="0"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 w:val="false"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3" w:customStyle="1">
    <w:name w:val="Строгий1"/>
    <w:basedOn w:val="14"/>
    <w:qFormat/>
    <w:pPr/>
    <w:rPr>
      <w:b/>
    </w:rPr>
  </w:style>
  <w:style w:type="paragraph" w:styleId="TOC3">
    <w:name w:val="toc 3"/>
    <w:next w:val="Normal"/>
    <w:link w:val="31"/>
    <w:uiPriority w:val="39"/>
    <w:pPr>
      <w:widowControl w:val="false"/>
      <w:suppressAutoHyphens w:val="true"/>
      <w:bidi w:val="0"/>
      <w:spacing w:before="0" w:after="0"/>
      <w:ind w:hanging="0"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Основной шрифт абзаца1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5" w:customStyle="1">
    <w:name w:val="Гиперссылка1"/>
    <w:basedOn w:val="14"/>
    <w:qFormat/>
    <w:pPr/>
    <w:rPr>
      <w:color w:themeColor="hyperlink" w:val="0000FF"/>
      <w:u w:val="single"/>
    </w:rPr>
  </w:style>
  <w:style w:type="paragraph" w:styleId="Footnote1" w:customStyle="1">
    <w:name w:val="Footnote1"/>
    <w:link w:val="Footnote"/>
    <w:qFormat/>
    <w:pPr>
      <w:widowControl w:val="false"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 w:val="false"/>
      <w:suppressAutoHyphens w:val="true"/>
      <w:bidi w:val="0"/>
      <w:spacing w:before="0" w:after="0"/>
      <w:ind w:hanging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erandFooter1" w:customStyle="1">
    <w:name w:val="Header and Footer1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">
    <w:name w:val="List Paragraph"/>
    <w:basedOn w:val="Normal"/>
    <w:link w:val="Style8"/>
    <w:qFormat/>
    <w:pPr>
      <w:widowControl/>
      <w:spacing w:before="0" w:after="0"/>
      <w:ind w:left="720"/>
      <w:contextualSpacing/>
    </w:pPr>
    <w:rPr/>
  </w:style>
  <w:style w:type="paragraph" w:styleId="TOC9">
    <w:name w:val="toc 9"/>
    <w:next w:val="Normal"/>
    <w:link w:val="9"/>
    <w:uiPriority w:val="39"/>
    <w:pPr>
      <w:widowControl w:val="false"/>
      <w:suppressAutoHyphens w:val="true"/>
      <w:bidi w:val="0"/>
      <w:spacing w:before="0" w:after="0"/>
      <w:ind w:hanging="0"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 w:val="false"/>
      <w:suppressAutoHyphens w:val="true"/>
      <w:bidi w:val="0"/>
      <w:spacing w:before="0" w:after="0"/>
      <w:ind w:hanging="0"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" w:customStyle="1">
    <w:name w:val="Обычный11"/>
    <w:link w:val="1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 w:val="false"/>
      <w:suppressAutoHyphens w:val="true"/>
      <w:bidi w:val="0"/>
      <w:spacing w:before="0" w:after="0"/>
      <w:ind w:hanging="0"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basedOn w:val="111"/>
    <w:next w:val="111"/>
    <w:link w:val="Style9"/>
    <w:uiPriority w:val="11"/>
    <w:qFormat/>
    <w:pPr>
      <w:keepNext w:val="true"/>
      <w:keepLines/>
      <w:widowControl/>
      <w:spacing w:before="360" w:after="80"/>
    </w:pPr>
    <w:rPr>
      <w:rFonts w:ascii="Georgia" w:hAnsi="Georgia"/>
      <w:i/>
      <w:color w:val="666666"/>
      <w:sz w:val="48"/>
    </w:rPr>
  </w:style>
  <w:style w:type="paragraph" w:styleId="NormalWeb">
    <w:name w:val="Normal (Web)"/>
    <w:basedOn w:val="Normal"/>
    <w:link w:val="Style10"/>
    <w:qFormat/>
    <w:pPr>
      <w:widowControl/>
      <w:spacing w:beforeAutospacing="1" w:afterAutospacing="1"/>
      <w:ind w:hanging="0"/>
      <w:jc w:val="left"/>
    </w:pPr>
    <w:rPr>
      <w:rFonts w:ascii="Times New Roman" w:hAnsi="Times New Roman"/>
      <w:sz w:val="24"/>
    </w:rPr>
  </w:style>
  <w:style w:type="paragraph" w:styleId="Title">
    <w:name w:val="Title"/>
    <w:basedOn w:val="111"/>
    <w:next w:val="111"/>
    <w:link w:val="Style11"/>
    <w:uiPriority w:val="10"/>
    <w:qFormat/>
    <w:pPr>
      <w:keepNext w:val="true"/>
      <w:keepLines/>
      <w:widowControl/>
      <w:spacing w:before="480" w:after="120"/>
    </w:pPr>
    <w:rPr>
      <w:b/>
      <w:sz w:val="72"/>
    </w:rPr>
  </w:style>
  <w:style w:type="paragraph" w:styleId="16" w:customStyle="1">
    <w:name w:val="Знак примечания1"/>
    <w:basedOn w:val="14"/>
    <w:link w:val="CommentReference"/>
    <w:qFormat/>
    <w:pPr/>
    <w:rPr>
      <w:sz w:val="16"/>
    </w:rPr>
  </w:style>
  <w:style w:type="paragraph" w:styleId="BalloonText">
    <w:name w:val="Balloon Text"/>
    <w:basedOn w:val="Normal"/>
    <w:link w:val="Style12"/>
    <w:qFormat/>
    <w:pPr/>
    <w:rPr>
      <w:rFonts w:ascii="Tahoma" w:hAnsi="Tahoma"/>
      <w:sz w:val="16"/>
    </w:rPr>
  </w:style>
  <w:style w:type="paragraph" w:styleId="CommentText">
    <w:name w:val="annotation text"/>
    <w:basedOn w:val="Normal"/>
    <w:link w:val="Style13"/>
    <w:pPr/>
    <w:rPr>
      <w:sz w:val="20"/>
    </w:rPr>
  </w:style>
  <w:style w:type="paragraph" w:styleId="1111" w:customStyle="1">
    <w:name w:val="Обычный111"/>
    <w:qFormat/>
    <w:rsid w:val="00102e00"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1"/>
      <w:lang w:val="ru-RU" w:eastAsia="ru-RU" w:bidi="ar-SA"/>
    </w:rPr>
  </w:style>
  <w:style w:type="paragraph" w:styleId="HeaderandFooter2">
    <w:name w:val="Header and Footer2"/>
    <w:basedOn w:val="Normal"/>
    <w:qFormat/>
    <w:pPr/>
    <w:rPr/>
  </w:style>
  <w:style w:type="paragraph" w:styleId="Style16">
    <w:name w:val="Колонтитулы"/>
    <w:basedOn w:val="Normal"/>
    <w:qFormat/>
    <w:pPr/>
    <w:rPr/>
  </w:style>
  <w:style w:type="paragraph" w:styleId="Footer">
    <w:name w:val="footer"/>
    <w:basedOn w:val="HeaderandFooter1"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51">
    <w:name w:val="Таблица-сетка 4 — акцент 51"/>
    <w:basedOn w:val="a1"/>
    <w:tblPr>
      <w:tblBorders>
        <w:top w:val="single" w:color="92CDDC" w:themeColor="accent5" w:themeTint="99" w:sz="4" w:space="0"/>
        <w:left w:val="single" w:color="92CDDC" w:themeColor="accent5" w:themeTint="99" w:sz="4" w:space="0"/>
        <w:bottom w:val="single" w:color="92CDDC" w:themeColor="accent5" w:themeTint="99" w:sz="4" w:space="0"/>
        <w:right w:val="single" w:color="92CDDC" w:themeColor="accent5" w:themeTint="99" w:sz="4" w:space="0"/>
        <w:insideH w:val="single" w:color="92CDDC" w:themeColor="accent5" w:themeTint="99" w:sz="4" w:space="0"/>
        <w:insideV w:val="single" w:color="92CDDC" w:themeColor="accent5" w:themeTint="99" w:sz="4" w:space="0"/>
      </w:tblBorders>
    </w:tblPr>
  </w:style>
  <w:style w:type="table" w:customStyle="1" w:styleId="-251">
    <w:name w:val="Таблица-сетка 2 — акцент 51"/>
    <w:basedOn w:val="a1"/>
    <w:tblPr>
      <w:tblBorders>
        <w:top w:val="single" w:color="92CDDC" w:themeColor="accent5" w:themeTint="99" w:sz="2" w:space="0"/>
        <w:bottom w:val="single" w:color="92CDDC" w:themeColor="accent5" w:themeTint="99" w:sz="2" w:space="0"/>
        <w:insideH w:val="single" w:color="92CDDC" w:themeColor="accent5" w:themeTint="99" w:sz="2" w:space="0"/>
        <w:insideV w:val="single" w:color="92CDDC" w:themeColor="accent5" w:themeTint="99" w:sz="2" w:space="0"/>
      </w:tblBorders>
    </w:tblPr>
  </w:style>
  <w:style w:type="table" w:styleId="af2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-151">
    <w:name w:val="Таблица-сетка 1 светлая — акцент 51"/>
    <w:basedOn w:val="a1"/>
    <w:tblPr>
      <w:tblBorders>
        <w:top w:val="single" w:color="B6DDE8" w:themeColor="accent5" w:themeTint="66" w:sz="4" w:space="0"/>
        <w:left w:val="single" w:color="B6DDE8" w:themeColor="accent5" w:themeTint="66" w:sz="4" w:space="0"/>
        <w:bottom w:val="single" w:color="B6DDE8" w:themeColor="accent5" w:themeTint="66" w:sz="4" w:space="0"/>
        <w:right w:val="single" w:color="B6DDE8" w:themeColor="accent5" w:themeTint="66" w:sz="4" w:space="0"/>
        <w:insideH w:val="single" w:color="B6DDE8" w:themeColor="accent5" w:themeTint="66" w:sz="4" w:space="0"/>
        <w:insideV w:val="single" w:color="B6DDE8" w:themeColor="accent5" w:themeTint="66" w:sz="4" w:space="0"/>
      </w:tblBorders>
    </w:tblPr>
  </w:style>
  <w:style w:type="table" w:customStyle="1" w:styleId="TableGrid">
    <w:name w:val="TableGrid"/>
    <w:pPr>
      <w:jc w:val="left"/>
    </w:pPr>
    <w:rPr>
      <w:rFonts w:asciiTheme="minorHAnsi" w:hAnsiTheme="minorHAns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rmsp.nalog.ru/static/tree2.html?inp=okved1&amp;tree=RSMP_OKVED_1&amp;treeKind=LINKED&amp;aver=1.5.0&amp;sver=4.41.16&amp;pageStyle=RSMP" TargetMode="Externa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LibreOffice/25.8.4.2$Linux_X86_64 LibreOffice_project/580$Build-2</Application>
  <AppVersion>15.0000</AppVersion>
  <Pages>8</Pages>
  <Words>1198</Words>
  <Characters>7364</Characters>
  <CharactersWithSpaces>8249</CharactersWithSpaces>
  <Paragraphs>325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2026-10-14T05:01:00Z</dcterms:created>
  <dc:creator>Шихалева Ксения Валерьевна</dc:creator>
  <dc:description/>
  <dc:language>ru-RU</dc:language>
  <cp:lastModifiedBy/>
  <dcterms:modified xsi:type="dcterms:W3CDTF">2026-10-16T15:30:35Z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